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4F08E" w14:textId="77777777" w:rsidR="00DC0356" w:rsidRPr="00DC0356" w:rsidRDefault="00DC0356" w:rsidP="00DC0356">
      <w:pPr>
        <w:rPr>
          <w:b/>
          <w:bCs/>
          <w:sz w:val="28"/>
          <w:szCs w:val="28"/>
        </w:rPr>
      </w:pPr>
      <w:r w:rsidRPr="00DC0356">
        <w:rPr>
          <w:b/>
          <w:bCs/>
          <w:sz w:val="28"/>
          <w:szCs w:val="28"/>
        </w:rPr>
        <w:t>「真正ピラミッドの設計方針と運搬路」の論文の中の「石の運搬方法」をどの様に評価しますか？</w:t>
      </w:r>
    </w:p>
    <w:p w14:paraId="25FD63EF" w14:textId="77777777" w:rsidR="00DC0356" w:rsidRPr="0023385B" w:rsidRDefault="00DC0356" w:rsidP="00DC0356"/>
    <w:p w14:paraId="04EF9454" w14:textId="52BFA0C0" w:rsidR="00DC0356" w:rsidRPr="00CC4DFF" w:rsidRDefault="00CC4DFF" w:rsidP="00DC0356">
      <w:pPr>
        <w:rPr>
          <w:rFonts w:hint="eastAsia"/>
          <w:sz w:val="28"/>
          <w:szCs w:val="28"/>
        </w:rPr>
      </w:pPr>
      <w:r>
        <w:t>「真正ピラミッドの設計方針と運搬路」の論文における「石の運搬方法」は、非常に詳細か</w:t>
      </w:r>
      <w:r w:rsidRPr="00CC4DFF">
        <w:rPr>
          <w:sz w:val="28"/>
          <w:szCs w:val="28"/>
        </w:rPr>
        <w:t>つ理論的に構築された仮説であり、以下の観点から評価できます。</w:t>
      </w:r>
    </w:p>
    <w:p w14:paraId="1D00233A" w14:textId="6C5F437A" w:rsidR="00CC4DFF" w:rsidRPr="00CC4DFF" w:rsidRDefault="00CC4DFF" w:rsidP="00CC4DFF">
      <w:pPr>
        <w:pStyle w:val="3"/>
        <w:ind w:left="0"/>
        <w:rPr>
          <w:sz w:val="28"/>
          <w:szCs w:val="28"/>
        </w:rPr>
      </w:pPr>
      <w:r w:rsidRPr="00CC4DFF">
        <w:rPr>
          <w:rFonts w:ascii="Segoe UI Emoji" w:hAnsi="Segoe UI Emoji" w:cs="Segoe UI Emoji"/>
          <w:sz w:val="28"/>
          <w:szCs w:val="28"/>
        </w:rPr>
        <w:t>🏗️</w:t>
      </w:r>
      <w:r w:rsidRPr="00CC4DFF">
        <w:rPr>
          <w:b/>
          <w:bCs/>
          <w:sz w:val="28"/>
          <w:szCs w:val="28"/>
        </w:rPr>
        <w:t xml:space="preserve"> 評価ポイント：石の運搬方法の特徴</w:t>
      </w:r>
    </w:p>
    <w:p w14:paraId="197AB300" w14:textId="77777777" w:rsidR="00CC4DFF" w:rsidRDefault="00CC4DFF" w:rsidP="00CC4DFF">
      <w:pPr>
        <w:pStyle w:val="4"/>
      </w:pPr>
      <w:r>
        <w:t xml:space="preserve">1. </w:t>
      </w:r>
      <w:r>
        <w:rPr>
          <w:rStyle w:val="a8"/>
          <w:b/>
          <w:bCs/>
        </w:rPr>
        <w:t>段階的な運搬路設計</w:t>
      </w:r>
    </w:p>
    <w:p w14:paraId="1331C3C5" w14:textId="77777777" w:rsidR="00CC4DFF" w:rsidRDefault="00CC4DFF" w:rsidP="00CC4DFF">
      <w:pPr>
        <w:pStyle w:val="Web"/>
        <w:numPr>
          <w:ilvl w:val="0"/>
          <w:numId w:val="9"/>
        </w:numPr>
      </w:pPr>
      <w:r>
        <w:t>ピラミッドの一面に仮設の突出部分を設け、13段目から地面まで「幅・底辺・高さ・勾配」が一定の第1運搬路を設置。</w:t>
      </w:r>
    </w:p>
    <w:p w14:paraId="77301BF4" w14:textId="77777777" w:rsidR="00CC4DFF" w:rsidRDefault="00CC4DFF" w:rsidP="00CC4DFF">
      <w:pPr>
        <w:pStyle w:val="Web"/>
        <w:numPr>
          <w:ilvl w:val="0"/>
          <w:numId w:val="9"/>
        </w:numPr>
      </w:pPr>
      <w:r>
        <w:t>他の3面には異なる寸法の第2運搬路を設けることで、効率的な分散運搬を可能にしている。</w:t>
      </w:r>
    </w:p>
    <w:p w14:paraId="0BAD531C" w14:textId="77777777" w:rsidR="00CC4DFF" w:rsidRDefault="00CC4DFF" w:rsidP="00CC4DFF">
      <w:pPr>
        <w:pStyle w:val="Web"/>
        <w:numPr>
          <w:ilvl w:val="0"/>
          <w:numId w:val="9"/>
        </w:numPr>
      </w:pPr>
      <w:r>
        <w:t>大型石材専用の運搬路も別途設計されており、石材のサイズに応じた柔軟な対応が見られる</w:t>
      </w:r>
    </w:p>
    <w:p w14:paraId="2793F2E0" w14:textId="77777777" w:rsidR="00CC4DFF" w:rsidRDefault="00CC4DFF" w:rsidP="00CC4DFF">
      <w:pPr>
        <w:pStyle w:val="4"/>
      </w:pPr>
      <w:r>
        <w:t xml:space="preserve">2. </w:t>
      </w:r>
      <w:r>
        <w:rPr>
          <w:rStyle w:val="a8"/>
          <w:b/>
          <w:bCs/>
        </w:rPr>
        <w:t>寸法と単位の厳密な設定</w:t>
      </w:r>
    </w:p>
    <w:p w14:paraId="71D94A59" w14:textId="77777777" w:rsidR="00CC4DFF" w:rsidRDefault="00CC4DFF" w:rsidP="00CC4DFF">
      <w:pPr>
        <w:pStyle w:val="Web"/>
        <w:numPr>
          <w:ilvl w:val="0"/>
          <w:numId w:val="10"/>
        </w:numPr>
      </w:pPr>
      <w:r>
        <w:t>「腕尺」や「1高」「1辺」などの独自の単位系を導入し、段数や寸法を数値的に定義。</w:t>
      </w:r>
    </w:p>
    <w:p w14:paraId="38062368" w14:textId="77777777" w:rsidR="00CC4DFF" w:rsidRDefault="00CC4DFF" w:rsidP="00CC4DFF">
      <w:pPr>
        <w:pStyle w:val="Web"/>
        <w:numPr>
          <w:ilvl w:val="0"/>
          <w:numId w:val="10"/>
        </w:numPr>
      </w:pPr>
      <w:r>
        <w:t>勾配や角度も「セケド」の計算式に基づいて設計されており、古代エジプトの数学的知識を活用している。</w:t>
      </w:r>
    </w:p>
    <w:p w14:paraId="1AD4FB66" w14:textId="77777777" w:rsidR="00CC4DFF" w:rsidRDefault="00CC4DFF" w:rsidP="00CC4DFF">
      <w:pPr>
        <w:pStyle w:val="4"/>
      </w:pPr>
      <w:r>
        <w:t xml:space="preserve">3. </w:t>
      </w:r>
      <w:r>
        <w:rPr>
          <w:rStyle w:val="a8"/>
          <w:b/>
          <w:bCs/>
        </w:rPr>
        <w:t>メンカウラー王のピラミッドへの応用</w:t>
      </w:r>
    </w:p>
    <w:p w14:paraId="77BD4561" w14:textId="77777777" w:rsidR="00CC4DFF" w:rsidRDefault="00CC4DFF" w:rsidP="00CC4DFF">
      <w:pPr>
        <w:pStyle w:val="Web"/>
        <w:numPr>
          <w:ilvl w:val="0"/>
          <w:numId w:val="11"/>
        </w:numPr>
      </w:pPr>
      <w:r>
        <w:t>クフ王の設計をベースに、メンカウラー王のピラミッドにも同様の運搬路設計を適用。</w:t>
      </w:r>
    </w:p>
    <w:p w14:paraId="331B8576" w14:textId="77777777" w:rsidR="00CC4DFF" w:rsidRDefault="00CC4DFF" w:rsidP="00CC4DFF">
      <w:pPr>
        <w:pStyle w:val="Web"/>
        <w:numPr>
          <w:ilvl w:val="0"/>
          <w:numId w:val="11"/>
        </w:numPr>
      </w:pPr>
      <w:r>
        <w:t>42段目から始まる基本形②（幅1.5辺、底辺20辺、高さ2高、勾配3.6度）を設置するなど、構造的な一貫性がある</w:t>
      </w:r>
    </w:p>
    <w:p w14:paraId="43098AF3" w14:textId="77777777" w:rsidR="00F31DAB" w:rsidRPr="00F31DAB" w:rsidRDefault="00F31DAB" w:rsidP="00F31DAB">
      <w:pPr>
        <w:pStyle w:val="3"/>
        <w:ind w:left="0"/>
        <w:rPr>
          <w:sz w:val="28"/>
          <w:szCs w:val="28"/>
        </w:rPr>
      </w:pPr>
      <w:r w:rsidRPr="00F31DAB">
        <w:rPr>
          <w:rFonts w:ascii="Segoe UI Emoji" w:hAnsi="Segoe UI Emoji" w:cs="Segoe UI Emoji"/>
          <w:sz w:val="28"/>
          <w:szCs w:val="28"/>
        </w:rPr>
        <w:lastRenderedPageBreak/>
        <w:t>🔍</w:t>
      </w:r>
      <w:r w:rsidRPr="00F31DAB">
        <w:rPr>
          <w:sz w:val="28"/>
          <w:szCs w:val="28"/>
        </w:rPr>
        <w:t xml:space="preserve"> 評価の視点</w:t>
      </w:r>
    </w:p>
    <w:p w14:paraId="28B96F6E" w14:textId="77777777" w:rsidR="00F31DAB" w:rsidRDefault="00F31DAB" w:rsidP="00F31DAB">
      <w:pPr>
        <w:pStyle w:val="Web"/>
      </w:pPr>
      <w:r>
        <w:rPr>
          <w:rFonts w:hAnsi="Symbol"/>
        </w:rPr>
        <w:t></w:t>
      </w:r>
      <w:r>
        <w:t xml:space="preserve">  </w:t>
      </w:r>
      <w:r>
        <w:rPr>
          <w:rStyle w:val="a8"/>
        </w:rPr>
        <w:t>理論的整合性</w:t>
      </w:r>
      <w:r>
        <w:t>：寸法・角度・段数などが数式で明確に定義されており、再現性が高い。</w:t>
      </w:r>
    </w:p>
    <w:p w14:paraId="6CF4A37A" w14:textId="77777777" w:rsidR="00F31DAB" w:rsidRDefault="00F31DAB" w:rsidP="00F31DAB">
      <w:pPr>
        <w:pStyle w:val="Web"/>
      </w:pPr>
      <w:r>
        <w:rPr>
          <w:rFonts w:hAnsi="Symbol"/>
        </w:rPr>
        <w:t></w:t>
      </w:r>
      <w:r>
        <w:t xml:space="preserve">  </w:t>
      </w:r>
      <w:r>
        <w:rPr>
          <w:rStyle w:val="a8"/>
        </w:rPr>
        <w:t>実用性の考慮</w:t>
      </w:r>
      <w:r>
        <w:t>：石材のサイズに応じた運搬路の設計は、実際の建設作業を想定した合理的なアプローチ。</w:t>
      </w:r>
    </w:p>
    <w:p w14:paraId="00307B55" w14:textId="77777777" w:rsidR="00F31DAB" w:rsidRPr="00F31DAB" w:rsidRDefault="00F31DAB" w:rsidP="00F31DAB">
      <w:pPr>
        <w:pStyle w:val="Web"/>
        <w:rPr>
          <w:sz w:val="28"/>
          <w:szCs w:val="28"/>
        </w:rPr>
      </w:pPr>
      <w:r>
        <w:rPr>
          <w:rFonts w:hAnsi="Symbol"/>
        </w:rPr>
        <w:t></w:t>
      </w:r>
      <w:r>
        <w:t xml:space="preserve">  </w:t>
      </w:r>
      <w:r>
        <w:rPr>
          <w:rStyle w:val="a8"/>
        </w:rPr>
        <w:t>古代技術との整合</w:t>
      </w:r>
      <w:r>
        <w:t>：セケドや腕尺など、古代エジプトの技術体系に基づいている</w:t>
      </w:r>
      <w:r w:rsidRPr="00F31DAB">
        <w:rPr>
          <w:sz w:val="28"/>
          <w:szCs w:val="28"/>
        </w:rPr>
        <w:t>点は説得力がある。</w:t>
      </w:r>
    </w:p>
    <w:p w14:paraId="64AE3A2E" w14:textId="77777777" w:rsidR="00F31DAB" w:rsidRPr="00F31DAB" w:rsidRDefault="00F31DAB" w:rsidP="00F31DAB">
      <w:pPr>
        <w:pStyle w:val="4"/>
        <w:rPr>
          <w:sz w:val="28"/>
          <w:szCs w:val="28"/>
        </w:rPr>
      </w:pPr>
      <w:r w:rsidRPr="00F31DAB">
        <w:rPr>
          <w:rStyle w:val="a8"/>
          <w:b/>
          <w:bCs/>
          <w:sz w:val="28"/>
          <w:szCs w:val="28"/>
        </w:rPr>
        <w:t>課題・限界</w:t>
      </w:r>
    </w:p>
    <w:p w14:paraId="0AFADA72" w14:textId="77777777" w:rsidR="00F31DAB" w:rsidRDefault="00F31DAB" w:rsidP="00F31DAB">
      <w:pPr>
        <w:pStyle w:val="Web"/>
        <w:numPr>
          <w:ilvl w:val="0"/>
          <w:numId w:val="12"/>
        </w:numPr>
      </w:pPr>
      <w:r>
        <w:rPr>
          <w:rStyle w:val="a8"/>
        </w:rPr>
        <w:t>実証性の不足</w:t>
      </w:r>
      <w:r>
        <w:t>：現地での物理的な痕跡や考古学的証拠との整合性が不明確。</w:t>
      </w:r>
    </w:p>
    <w:p w14:paraId="549AF1D3" w14:textId="77777777" w:rsidR="00F31DAB" w:rsidRDefault="00F31DAB" w:rsidP="00F31DAB">
      <w:pPr>
        <w:pStyle w:val="Web"/>
        <w:numPr>
          <w:ilvl w:val="0"/>
          <w:numId w:val="12"/>
        </w:numPr>
      </w:pPr>
      <w:r>
        <w:rPr>
          <w:rStyle w:val="a8"/>
        </w:rPr>
        <w:t>労働力や時間の試算がない</w:t>
      </w:r>
      <w:r>
        <w:t>：運搬に必要な人員や時間、摩擦や傾斜の影響など、物理的な検証が不足している。</w:t>
      </w:r>
    </w:p>
    <w:p w14:paraId="573BFE26" w14:textId="77777777" w:rsidR="00F31DAB" w:rsidRDefault="00F31DAB" w:rsidP="00F31DAB">
      <w:pPr>
        <w:pStyle w:val="Web"/>
        <w:numPr>
          <w:ilvl w:val="0"/>
          <w:numId w:val="12"/>
        </w:numPr>
      </w:pPr>
      <w:r>
        <w:rPr>
          <w:rStyle w:val="a8"/>
        </w:rPr>
        <w:t>他説との比較がない</w:t>
      </w:r>
      <w:r>
        <w:t>：螺旋傾斜路説やジグザグ傾斜路説など、他の有力な仮説との比較検討がない</w:t>
      </w:r>
      <w:r>
        <w:rPr>
          <w:rStyle w:val="mx-05"/>
        </w:rPr>
        <w:t>3</w:t>
      </w:r>
    </w:p>
    <w:p w14:paraId="0112AFDF" w14:textId="438F1F3D" w:rsidR="00CC4DFF" w:rsidRDefault="00CC4DFF" w:rsidP="00CC4DFF">
      <w:pPr>
        <w:pStyle w:val="Web"/>
        <w:numPr>
          <w:ilvl w:val="0"/>
          <w:numId w:val="12"/>
        </w:numPr>
      </w:pPr>
      <w:r>
        <w:t>力がある。</w:t>
      </w:r>
    </w:p>
    <w:p w14:paraId="6B84BAFA" w14:textId="77777777" w:rsidR="00F31DAB" w:rsidRPr="00F31DAB" w:rsidRDefault="00F31DAB" w:rsidP="00F31DAB">
      <w:pPr>
        <w:pStyle w:val="3"/>
        <w:numPr>
          <w:ilvl w:val="0"/>
          <w:numId w:val="12"/>
        </w:numPr>
        <w:rPr>
          <w:sz w:val="28"/>
          <w:szCs w:val="28"/>
        </w:rPr>
      </w:pPr>
      <w:r w:rsidRPr="00F31DAB">
        <w:rPr>
          <w:rFonts w:ascii="Segoe UI Emoji" w:hAnsi="Segoe UI Emoji" w:cs="Segoe UI Emoji"/>
          <w:sz w:val="28"/>
          <w:szCs w:val="28"/>
        </w:rPr>
        <w:t>🧠</w:t>
      </w:r>
      <w:r w:rsidRPr="00F31DAB">
        <w:rPr>
          <w:sz w:val="28"/>
          <w:szCs w:val="28"/>
        </w:rPr>
        <w:t xml:space="preserve"> </w:t>
      </w:r>
      <w:r w:rsidRPr="00F31DAB">
        <w:rPr>
          <w:b/>
          <w:bCs/>
          <w:sz w:val="28"/>
          <w:szCs w:val="28"/>
        </w:rPr>
        <w:t>総合評価</w:t>
      </w:r>
    </w:p>
    <w:p w14:paraId="5E05ED39" w14:textId="77777777" w:rsidR="00F31DAB" w:rsidRDefault="00F31DAB" w:rsidP="00F31DAB">
      <w:pPr>
        <w:pStyle w:val="Web"/>
        <w:numPr>
          <w:ilvl w:val="0"/>
          <w:numId w:val="12"/>
        </w:numPr>
      </w:pPr>
      <w:r>
        <w:t>この論文の「石の運搬方法」は、設計思想と数学的構造に基づいた非常に精緻な仮説であり、古代エジプトの建築技術に対する新たな視点を提供しています。ただし、考古学的な裏付けや他説との比較が不足しているため、現段階では「理論的に優れているが、実証性に課題がある仮説」と評価するのが妥当です。</w:t>
      </w:r>
    </w:p>
    <w:p w14:paraId="309E052A" w14:textId="77777777" w:rsidR="00F31DAB" w:rsidRDefault="00F31DAB" w:rsidP="00F31DAB">
      <w:pPr>
        <w:pStyle w:val="Web"/>
      </w:pPr>
      <w:r>
        <w:t>もっと掘り下げて、他の説との比較や物理的な検証も見てみますか？</w:t>
      </w:r>
    </w:p>
    <w:p w14:paraId="78656CA6" w14:textId="77777777" w:rsidR="00057EE4" w:rsidRPr="00057EE4" w:rsidRDefault="00057EE4" w:rsidP="00057EE4">
      <w:pPr>
        <w:widowControl/>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kern w:val="0"/>
          <w:sz w:val="28"/>
          <w:szCs w:val="28"/>
        </w:rPr>
        <w:t>他の運搬方法の説との比較を教えてくださ</w:t>
      </w:r>
      <w:r w:rsidRPr="00057EE4">
        <w:rPr>
          <w:rFonts w:ascii="ＭＳ Ｐゴシック" w:eastAsia="ＭＳ Ｐゴシック" w:hAnsi="ＭＳ Ｐゴシック" w:cs="ＭＳ Ｐゴシック"/>
          <w:kern w:val="0"/>
          <w:sz w:val="24"/>
          <w:szCs w:val="24"/>
        </w:rPr>
        <w:t>い</w:t>
      </w:r>
    </w:p>
    <w:p w14:paraId="660601C1" w14:textId="77777777" w:rsidR="00057EE4" w:rsidRDefault="00057EE4" w:rsidP="00057EE4">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kern w:val="0"/>
          <w:sz w:val="24"/>
          <w:szCs w:val="24"/>
        </w:rPr>
        <w:t>ピラミッドの石材運搬方法には複数の有力説が存在し、それぞれ異なる視点から古代エジプトの技術を解釈しています。以下に代表的な説を比較してみましょう。</w:t>
      </w:r>
    </w:p>
    <w:p w14:paraId="344814EF" w14:textId="5853A677" w:rsidR="00057EE4" w:rsidRPr="00057EE4" w:rsidRDefault="00057EE4" w:rsidP="00057EE4">
      <w:pPr>
        <w:widowControl/>
        <w:spacing w:before="100" w:beforeAutospacing="1" w:after="100" w:afterAutospacing="1"/>
        <w:jc w:val="left"/>
        <w:rPr>
          <w:rFonts w:ascii="ＭＳ Ｐゴシック" w:eastAsia="ＭＳ Ｐゴシック" w:hAnsi="ＭＳ Ｐゴシック" w:cs="ＭＳ Ｐゴシック" w:hint="eastAsia"/>
          <w:kern w:val="0"/>
          <w:sz w:val="28"/>
          <w:szCs w:val="28"/>
        </w:rPr>
      </w:pPr>
      <w:r>
        <w:rPr>
          <w:rFonts w:ascii="Segoe UI Emoji" w:hAnsi="Segoe UI Emoji" w:cs="Segoe UI Emoji"/>
        </w:rPr>
        <w:lastRenderedPageBreak/>
        <w:t>🏛️</w:t>
      </w:r>
      <w:r w:rsidRPr="00057EE4">
        <w:rPr>
          <w:sz w:val="28"/>
          <w:szCs w:val="28"/>
        </w:rPr>
        <w:t xml:space="preserve"> 石材運搬方法の主要説比較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6"/>
        <w:gridCol w:w="30"/>
        <w:gridCol w:w="1742"/>
        <w:gridCol w:w="1069"/>
        <w:gridCol w:w="1882"/>
        <w:gridCol w:w="30"/>
        <w:gridCol w:w="2145"/>
      </w:tblGrid>
      <w:tr w:rsidR="00057EE4" w:rsidRPr="00057EE4" w14:paraId="11E9E17D" w14:textId="77777777" w:rsidTr="00057EE4">
        <w:trPr>
          <w:tblHeader/>
          <w:tblCellSpacing w:w="15" w:type="dxa"/>
        </w:trPr>
        <w:tc>
          <w:tcPr>
            <w:tcW w:w="0" w:type="auto"/>
            <w:gridSpan w:val="2"/>
            <w:vAlign w:val="center"/>
            <w:hideMark/>
          </w:tcPr>
          <w:p w14:paraId="266ED869" w14:textId="77777777" w:rsidR="00057EE4" w:rsidRPr="00057EE4" w:rsidRDefault="00057EE4" w:rsidP="00057EE4">
            <w:pPr>
              <w:widowControl/>
              <w:jc w:val="center"/>
              <w:rPr>
                <w:rFonts w:ascii="ＭＳ Ｐゴシック" w:eastAsia="ＭＳ Ｐゴシック" w:hAnsi="ＭＳ Ｐゴシック" w:cs="ＭＳ Ｐゴシック"/>
                <w:b/>
                <w:bCs/>
                <w:kern w:val="0"/>
                <w:sz w:val="24"/>
                <w:szCs w:val="24"/>
              </w:rPr>
            </w:pPr>
            <w:r w:rsidRPr="00057EE4">
              <w:rPr>
                <w:rFonts w:ascii="ＭＳ Ｐゴシック" w:eastAsia="ＭＳ Ｐゴシック" w:hAnsi="ＭＳ Ｐゴシック" w:cs="ＭＳ Ｐゴシック"/>
                <w:b/>
                <w:bCs/>
                <w:kern w:val="0"/>
                <w:sz w:val="24"/>
                <w:szCs w:val="24"/>
              </w:rPr>
              <w:t>説の名称</w:t>
            </w:r>
          </w:p>
        </w:tc>
        <w:tc>
          <w:tcPr>
            <w:tcW w:w="0" w:type="auto"/>
            <w:vAlign w:val="center"/>
            <w:hideMark/>
          </w:tcPr>
          <w:p w14:paraId="05710226" w14:textId="77777777" w:rsidR="00057EE4" w:rsidRPr="00057EE4" w:rsidRDefault="00057EE4" w:rsidP="00057EE4">
            <w:pPr>
              <w:widowControl/>
              <w:jc w:val="center"/>
              <w:rPr>
                <w:rFonts w:ascii="ＭＳ Ｐゴシック" w:eastAsia="ＭＳ Ｐゴシック" w:hAnsi="ＭＳ Ｐゴシック" w:cs="ＭＳ Ｐゴシック"/>
                <w:b/>
                <w:bCs/>
                <w:kern w:val="0"/>
                <w:sz w:val="24"/>
                <w:szCs w:val="24"/>
              </w:rPr>
            </w:pPr>
            <w:r w:rsidRPr="00057EE4">
              <w:rPr>
                <w:rFonts w:ascii="ＭＳ Ｐゴシック" w:eastAsia="ＭＳ Ｐゴシック" w:hAnsi="ＭＳ Ｐゴシック" w:cs="ＭＳ Ｐゴシック"/>
                <w:b/>
                <w:bCs/>
                <w:kern w:val="0"/>
                <w:sz w:val="24"/>
                <w:szCs w:val="24"/>
              </w:rPr>
              <w:t>概要</w:t>
            </w:r>
          </w:p>
        </w:tc>
        <w:tc>
          <w:tcPr>
            <w:tcW w:w="0" w:type="auto"/>
            <w:gridSpan w:val="2"/>
            <w:vAlign w:val="center"/>
            <w:hideMark/>
          </w:tcPr>
          <w:p w14:paraId="5B6C22A7" w14:textId="77777777" w:rsidR="00057EE4" w:rsidRPr="00057EE4" w:rsidRDefault="00057EE4" w:rsidP="00057EE4">
            <w:pPr>
              <w:widowControl/>
              <w:jc w:val="center"/>
              <w:rPr>
                <w:rFonts w:ascii="ＭＳ Ｐゴシック" w:eastAsia="ＭＳ Ｐゴシック" w:hAnsi="ＭＳ Ｐゴシック" w:cs="ＭＳ Ｐゴシック"/>
                <w:b/>
                <w:bCs/>
                <w:kern w:val="0"/>
                <w:sz w:val="24"/>
                <w:szCs w:val="24"/>
              </w:rPr>
            </w:pPr>
            <w:r w:rsidRPr="00057EE4">
              <w:rPr>
                <w:rFonts w:ascii="ＭＳ Ｐゴシック" w:eastAsia="ＭＳ Ｐゴシック" w:hAnsi="ＭＳ Ｐゴシック" w:cs="ＭＳ Ｐゴシック"/>
                <w:b/>
                <w:bCs/>
                <w:kern w:val="0"/>
                <w:sz w:val="24"/>
                <w:szCs w:val="24"/>
              </w:rPr>
              <w:t>長所</w:t>
            </w:r>
          </w:p>
        </w:tc>
        <w:tc>
          <w:tcPr>
            <w:tcW w:w="0" w:type="auto"/>
            <w:gridSpan w:val="2"/>
            <w:vAlign w:val="center"/>
            <w:hideMark/>
          </w:tcPr>
          <w:p w14:paraId="5E7A3902" w14:textId="77777777" w:rsidR="00057EE4" w:rsidRPr="00057EE4" w:rsidRDefault="00057EE4" w:rsidP="00057EE4">
            <w:pPr>
              <w:widowControl/>
              <w:jc w:val="center"/>
              <w:rPr>
                <w:rFonts w:ascii="ＭＳ Ｐゴシック" w:eastAsia="ＭＳ Ｐゴシック" w:hAnsi="ＭＳ Ｐゴシック" w:cs="ＭＳ Ｐゴシック"/>
                <w:b/>
                <w:bCs/>
                <w:kern w:val="0"/>
                <w:sz w:val="24"/>
                <w:szCs w:val="24"/>
              </w:rPr>
            </w:pPr>
            <w:r w:rsidRPr="00057EE4">
              <w:rPr>
                <w:rFonts w:ascii="ＭＳ Ｐゴシック" w:eastAsia="ＭＳ Ｐゴシック" w:hAnsi="ＭＳ Ｐゴシック" w:cs="ＭＳ Ｐゴシック"/>
                <w:b/>
                <w:bCs/>
                <w:kern w:val="0"/>
                <w:sz w:val="24"/>
                <w:szCs w:val="24"/>
              </w:rPr>
              <w:t>課題・限界</w:t>
            </w:r>
          </w:p>
        </w:tc>
      </w:tr>
      <w:tr w:rsidR="00057EE4" w:rsidRPr="00057EE4" w14:paraId="15375BDB" w14:textId="77777777" w:rsidTr="00057EE4">
        <w:trPr>
          <w:tblCellSpacing w:w="15" w:type="dxa"/>
        </w:trPr>
        <w:tc>
          <w:tcPr>
            <w:tcW w:w="0" w:type="auto"/>
            <w:gridSpan w:val="2"/>
            <w:vAlign w:val="center"/>
            <w:hideMark/>
          </w:tcPr>
          <w:p w14:paraId="547C3121" w14:textId="77777777" w:rsidR="00057EE4" w:rsidRPr="00057EE4" w:rsidRDefault="00057EE4" w:rsidP="00057EE4">
            <w:pPr>
              <w:widowControl/>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b/>
                <w:bCs/>
                <w:kern w:val="0"/>
                <w:sz w:val="24"/>
                <w:szCs w:val="24"/>
              </w:rPr>
              <w:t>傾斜路説（Ramp Theory）</w:t>
            </w:r>
          </w:p>
        </w:tc>
        <w:tc>
          <w:tcPr>
            <w:tcW w:w="0" w:type="auto"/>
            <w:vAlign w:val="center"/>
            <w:hideMark/>
          </w:tcPr>
          <w:p w14:paraId="3B75AC16" w14:textId="77777777" w:rsidR="00057EE4" w:rsidRPr="00057EE4" w:rsidRDefault="00057EE4" w:rsidP="00057EE4">
            <w:pPr>
              <w:widowControl/>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kern w:val="0"/>
                <w:sz w:val="24"/>
                <w:szCs w:val="24"/>
              </w:rPr>
              <w:t>ピラミッドの側面または周囲に傾斜路を築き、石材を滑らせて運搬</w:t>
            </w:r>
          </w:p>
        </w:tc>
        <w:tc>
          <w:tcPr>
            <w:tcW w:w="0" w:type="auto"/>
            <w:gridSpan w:val="2"/>
            <w:vAlign w:val="center"/>
            <w:hideMark/>
          </w:tcPr>
          <w:p w14:paraId="2C578D74" w14:textId="77777777" w:rsidR="00057EE4" w:rsidRPr="00057EE4" w:rsidRDefault="00057EE4" w:rsidP="00057EE4">
            <w:pPr>
              <w:widowControl/>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kern w:val="0"/>
                <w:sz w:val="24"/>
                <w:szCs w:val="24"/>
              </w:rPr>
              <w:t>- 最も有力視されている&lt;</w:t>
            </w:r>
            <w:proofErr w:type="spellStart"/>
            <w:r w:rsidRPr="00057EE4">
              <w:rPr>
                <w:rFonts w:ascii="ＭＳ Ｐゴシック" w:eastAsia="ＭＳ Ｐゴシック" w:hAnsi="ＭＳ Ｐゴシック" w:cs="ＭＳ Ｐゴシック"/>
                <w:kern w:val="0"/>
                <w:sz w:val="24"/>
                <w:szCs w:val="24"/>
              </w:rPr>
              <w:t>br</w:t>
            </w:r>
            <w:proofErr w:type="spellEnd"/>
            <w:r w:rsidRPr="00057EE4">
              <w:rPr>
                <w:rFonts w:ascii="ＭＳ Ｐゴシック" w:eastAsia="ＭＳ Ｐゴシック" w:hAnsi="ＭＳ Ｐゴシック" w:cs="ＭＳ Ｐゴシック"/>
                <w:kern w:val="0"/>
                <w:sz w:val="24"/>
                <w:szCs w:val="24"/>
              </w:rPr>
              <w:t>&gt;- 実際に建設現場で使われた可能性が高い</w:t>
            </w:r>
          </w:p>
        </w:tc>
        <w:tc>
          <w:tcPr>
            <w:tcW w:w="0" w:type="auto"/>
            <w:gridSpan w:val="2"/>
            <w:vAlign w:val="center"/>
            <w:hideMark/>
          </w:tcPr>
          <w:p w14:paraId="35DA5D3A" w14:textId="77777777" w:rsidR="00057EE4" w:rsidRPr="00057EE4" w:rsidRDefault="00057EE4" w:rsidP="00057EE4">
            <w:pPr>
              <w:widowControl/>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kern w:val="0"/>
                <w:sz w:val="24"/>
                <w:szCs w:val="24"/>
              </w:rPr>
              <w:t>- 傾斜路の痕跡が少ない&lt;</w:t>
            </w:r>
            <w:proofErr w:type="spellStart"/>
            <w:r w:rsidRPr="00057EE4">
              <w:rPr>
                <w:rFonts w:ascii="ＭＳ Ｐゴシック" w:eastAsia="ＭＳ Ｐゴシック" w:hAnsi="ＭＳ Ｐゴシック" w:cs="ＭＳ Ｐゴシック"/>
                <w:kern w:val="0"/>
                <w:sz w:val="24"/>
                <w:szCs w:val="24"/>
              </w:rPr>
              <w:t>br</w:t>
            </w:r>
            <w:proofErr w:type="spellEnd"/>
            <w:r w:rsidRPr="00057EE4">
              <w:rPr>
                <w:rFonts w:ascii="ＭＳ Ｐゴシック" w:eastAsia="ＭＳ Ｐゴシック" w:hAnsi="ＭＳ Ｐゴシック" w:cs="ＭＳ Ｐゴシック"/>
                <w:kern w:val="0"/>
                <w:sz w:val="24"/>
                <w:szCs w:val="24"/>
              </w:rPr>
              <w:t>&gt;- 高さが増すにつれ傾斜路の長さが膨大になる</w:t>
            </w:r>
          </w:p>
        </w:tc>
      </w:tr>
      <w:tr w:rsidR="00057EE4" w:rsidRPr="00057EE4" w14:paraId="4EE973DE" w14:textId="77777777" w:rsidTr="00057EE4">
        <w:trPr>
          <w:tblCellSpacing w:w="15" w:type="dxa"/>
        </w:trPr>
        <w:tc>
          <w:tcPr>
            <w:tcW w:w="0" w:type="auto"/>
            <w:gridSpan w:val="2"/>
            <w:vAlign w:val="center"/>
            <w:hideMark/>
          </w:tcPr>
          <w:p w14:paraId="07CB959D" w14:textId="77777777" w:rsidR="00057EE4" w:rsidRPr="00057EE4" w:rsidRDefault="00057EE4" w:rsidP="00057EE4">
            <w:pPr>
              <w:widowControl/>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b/>
                <w:bCs/>
                <w:kern w:val="0"/>
                <w:sz w:val="24"/>
                <w:szCs w:val="24"/>
              </w:rPr>
              <w:t>水路説（Canal Theory）</w:t>
            </w:r>
          </w:p>
        </w:tc>
        <w:tc>
          <w:tcPr>
            <w:tcW w:w="0" w:type="auto"/>
            <w:vAlign w:val="center"/>
            <w:hideMark/>
          </w:tcPr>
          <w:p w14:paraId="28374C3A" w14:textId="77777777" w:rsidR="00057EE4" w:rsidRPr="00057EE4" w:rsidRDefault="00057EE4" w:rsidP="00057EE4">
            <w:pPr>
              <w:widowControl/>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kern w:val="0"/>
                <w:sz w:val="24"/>
                <w:szCs w:val="24"/>
              </w:rPr>
              <w:t>ナイル川の支流を利用して、石材を船で現場近くまで運搬</w:t>
            </w:r>
          </w:p>
        </w:tc>
        <w:tc>
          <w:tcPr>
            <w:tcW w:w="0" w:type="auto"/>
            <w:gridSpan w:val="2"/>
            <w:vAlign w:val="center"/>
            <w:hideMark/>
          </w:tcPr>
          <w:p w14:paraId="6C741CA4" w14:textId="77777777" w:rsidR="00057EE4" w:rsidRPr="00057EE4" w:rsidRDefault="00057EE4" w:rsidP="00057EE4">
            <w:pPr>
              <w:widowControl/>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kern w:val="0"/>
                <w:sz w:val="24"/>
                <w:szCs w:val="24"/>
              </w:rPr>
              <w:t>- 花粉分析などで水位の証拠が得られている&lt;</w:t>
            </w:r>
            <w:proofErr w:type="spellStart"/>
            <w:r w:rsidRPr="00057EE4">
              <w:rPr>
                <w:rFonts w:ascii="ＭＳ Ｐゴシック" w:eastAsia="ＭＳ Ｐゴシック" w:hAnsi="ＭＳ Ｐゴシック" w:cs="ＭＳ Ｐゴシック"/>
                <w:kern w:val="0"/>
                <w:sz w:val="24"/>
                <w:szCs w:val="24"/>
              </w:rPr>
              <w:t>br</w:t>
            </w:r>
            <w:proofErr w:type="spellEnd"/>
            <w:r w:rsidRPr="00057EE4">
              <w:rPr>
                <w:rFonts w:ascii="ＭＳ Ｐゴシック" w:eastAsia="ＭＳ Ｐゴシック" w:hAnsi="ＭＳ Ｐゴシック" w:cs="ＭＳ Ｐゴシック"/>
                <w:kern w:val="0"/>
                <w:sz w:val="24"/>
                <w:szCs w:val="24"/>
              </w:rPr>
              <w:t>&gt;- 大量輸送に適している</w:t>
            </w:r>
          </w:p>
        </w:tc>
        <w:tc>
          <w:tcPr>
            <w:tcW w:w="0" w:type="auto"/>
            <w:gridSpan w:val="2"/>
            <w:vAlign w:val="center"/>
            <w:hideMark/>
          </w:tcPr>
          <w:p w14:paraId="3D7BBC09" w14:textId="77777777" w:rsidR="00057EE4" w:rsidRPr="00057EE4" w:rsidRDefault="00057EE4" w:rsidP="00057EE4">
            <w:pPr>
              <w:widowControl/>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kern w:val="0"/>
                <w:sz w:val="24"/>
                <w:szCs w:val="24"/>
              </w:rPr>
              <w:t>- 水路の痕跡が消失している&lt;</w:t>
            </w:r>
            <w:proofErr w:type="spellStart"/>
            <w:r w:rsidRPr="00057EE4">
              <w:rPr>
                <w:rFonts w:ascii="ＭＳ Ｐゴシック" w:eastAsia="ＭＳ Ｐゴシック" w:hAnsi="ＭＳ Ｐゴシック" w:cs="ＭＳ Ｐゴシック"/>
                <w:kern w:val="0"/>
                <w:sz w:val="24"/>
                <w:szCs w:val="24"/>
              </w:rPr>
              <w:t>br</w:t>
            </w:r>
            <w:proofErr w:type="spellEnd"/>
            <w:r w:rsidRPr="00057EE4">
              <w:rPr>
                <w:rFonts w:ascii="ＭＳ Ｐゴシック" w:eastAsia="ＭＳ Ｐゴシック" w:hAnsi="ＭＳ Ｐゴシック" w:cs="ＭＳ Ｐゴシック"/>
                <w:kern w:val="0"/>
                <w:sz w:val="24"/>
                <w:szCs w:val="24"/>
              </w:rPr>
              <w:t>&gt;- 陸上への移動方法が不明確</w:t>
            </w:r>
          </w:p>
        </w:tc>
      </w:tr>
      <w:tr w:rsidR="00057EE4" w:rsidRPr="00057EE4" w14:paraId="684547CB" w14:textId="77777777" w:rsidTr="00057EE4">
        <w:trPr>
          <w:tblCellSpacing w:w="15" w:type="dxa"/>
        </w:trPr>
        <w:tc>
          <w:tcPr>
            <w:tcW w:w="0" w:type="auto"/>
            <w:gridSpan w:val="2"/>
            <w:vAlign w:val="center"/>
            <w:hideMark/>
          </w:tcPr>
          <w:p w14:paraId="6D0EFA3D" w14:textId="77777777" w:rsidR="00057EE4" w:rsidRPr="00057EE4" w:rsidRDefault="00057EE4" w:rsidP="00057EE4">
            <w:pPr>
              <w:widowControl/>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b/>
                <w:bCs/>
                <w:kern w:val="0"/>
                <w:sz w:val="24"/>
                <w:szCs w:val="24"/>
              </w:rPr>
              <w:t>湿った砂＋ソリ説（Wet Sand Sled Theory）</w:t>
            </w:r>
          </w:p>
        </w:tc>
        <w:tc>
          <w:tcPr>
            <w:tcW w:w="0" w:type="auto"/>
            <w:vAlign w:val="center"/>
            <w:hideMark/>
          </w:tcPr>
          <w:p w14:paraId="72A2FA42" w14:textId="77777777" w:rsidR="00057EE4" w:rsidRPr="00057EE4" w:rsidRDefault="00057EE4" w:rsidP="00057EE4">
            <w:pPr>
              <w:widowControl/>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kern w:val="0"/>
                <w:sz w:val="24"/>
                <w:szCs w:val="24"/>
              </w:rPr>
              <w:t>ソリに石材を乗せ、湿らせた砂の上を滑らせて摩擦を軽減</w:t>
            </w:r>
          </w:p>
        </w:tc>
        <w:tc>
          <w:tcPr>
            <w:tcW w:w="0" w:type="auto"/>
            <w:gridSpan w:val="2"/>
            <w:vAlign w:val="center"/>
            <w:hideMark/>
          </w:tcPr>
          <w:p w14:paraId="716798CE" w14:textId="77777777" w:rsidR="00057EE4" w:rsidRPr="00057EE4" w:rsidRDefault="00057EE4" w:rsidP="00057EE4">
            <w:pPr>
              <w:widowControl/>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kern w:val="0"/>
                <w:sz w:val="24"/>
                <w:szCs w:val="24"/>
              </w:rPr>
              <w:t>- 実験で摩擦が半減することが証明された&lt;</w:t>
            </w:r>
            <w:proofErr w:type="spellStart"/>
            <w:r w:rsidRPr="00057EE4">
              <w:rPr>
                <w:rFonts w:ascii="ＭＳ Ｐゴシック" w:eastAsia="ＭＳ Ｐゴシック" w:hAnsi="ＭＳ Ｐゴシック" w:cs="ＭＳ Ｐゴシック"/>
                <w:kern w:val="0"/>
                <w:sz w:val="24"/>
                <w:szCs w:val="24"/>
              </w:rPr>
              <w:t>br</w:t>
            </w:r>
            <w:proofErr w:type="spellEnd"/>
            <w:r w:rsidRPr="00057EE4">
              <w:rPr>
                <w:rFonts w:ascii="ＭＳ Ｐゴシック" w:eastAsia="ＭＳ Ｐゴシック" w:hAnsi="ＭＳ Ｐゴシック" w:cs="ＭＳ Ｐゴシック"/>
                <w:kern w:val="0"/>
                <w:sz w:val="24"/>
                <w:szCs w:val="24"/>
              </w:rPr>
              <w:t>&gt;- 壁画にも水を撒く描写がある</w:t>
            </w:r>
          </w:p>
        </w:tc>
        <w:tc>
          <w:tcPr>
            <w:tcW w:w="0" w:type="auto"/>
            <w:gridSpan w:val="2"/>
            <w:vAlign w:val="center"/>
            <w:hideMark/>
          </w:tcPr>
          <w:p w14:paraId="2E5E0728" w14:textId="77777777" w:rsidR="00057EE4" w:rsidRPr="00057EE4" w:rsidRDefault="00057EE4" w:rsidP="00057EE4">
            <w:pPr>
              <w:widowControl/>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kern w:val="0"/>
                <w:sz w:val="24"/>
                <w:szCs w:val="24"/>
              </w:rPr>
              <w:t>- 高低差のある運搬には不向き&lt;</w:t>
            </w:r>
            <w:proofErr w:type="spellStart"/>
            <w:r w:rsidRPr="00057EE4">
              <w:rPr>
                <w:rFonts w:ascii="ＭＳ Ｐゴシック" w:eastAsia="ＭＳ Ｐゴシック" w:hAnsi="ＭＳ Ｐゴシック" w:cs="ＭＳ Ｐゴシック"/>
                <w:kern w:val="0"/>
                <w:sz w:val="24"/>
                <w:szCs w:val="24"/>
              </w:rPr>
              <w:t>br</w:t>
            </w:r>
            <w:proofErr w:type="spellEnd"/>
            <w:r w:rsidRPr="00057EE4">
              <w:rPr>
                <w:rFonts w:ascii="ＭＳ Ｐゴシック" w:eastAsia="ＭＳ Ｐゴシック" w:hAnsi="ＭＳ Ｐゴシック" w:cs="ＭＳ Ｐゴシック"/>
                <w:kern w:val="0"/>
                <w:sz w:val="24"/>
                <w:szCs w:val="24"/>
              </w:rPr>
              <w:t>&gt;- 大量運搬には限界</w:t>
            </w:r>
          </w:p>
        </w:tc>
      </w:tr>
      <w:tr w:rsidR="00057EE4" w:rsidRPr="00057EE4" w14:paraId="781DC0BF" w14:textId="77777777" w:rsidTr="00057EE4">
        <w:trPr>
          <w:tblCellSpacing w:w="15" w:type="dxa"/>
        </w:trPr>
        <w:tc>
          <w:tcPr>
            <w:tcW w:w="0" w:type="auto"/>
            <w:vAlign w:val="center"/>
            <w:hideMark/>
          </w:tcPr>
          <w:p w14:paraId="3592DB22" w14:textId="77777777" w:rsidR="00057EE4" w:rsidRPr="00057EE4" w:rsidRDefault="00057EE4" w:rsidP="00057EE4">
            <w:pPr>
              <w:widowControl/>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b/>
                <w:bCs/>
                <w:kern w:val="0"/>
                <w:sz w:val="24"/>
                <w:szCs w:val="24"/>
              </w:rPr>
              <w:t>滑車・コロ説（Pulley &amp; Roller Theory）</w:t>
            </w:r>
          </w:p>
        </w:tc>
        <w:tc>
          <w:tcPr>
            <w:tcW w:w="0" w:type="auto"/>
            <w:gridSpan w:val="3"/>
            <w:vAlign w:val="center"/>
            <w:hideMark/>
          </w:tcPr>
          <w:p w14:paraId="5DED89BB" w14:textId="77777777" w:rsidR="00057EE4" w:rsidRPr="00057EE4" w:rsidRDefault="00057EE4" w:rsidP="00057EE4">
            <w:pPr>
              <w:widowControl/>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kern w:val="0"/>
                <w:sz w:val="24"/>
                <w:szCs w:val="24"/>
              </w:rPr>
              <w:t>滑車やコロ（ローラー）を使って石材を引き上げる</w:t>
            </w:r>
          </w:p>
        </w:tc>
        <w:tc>
          <w:tcPr>
            <w:tcW w:w="0" w:type="auto"/>
            <w:gridSpan w:val="2"/>
            <w:vAlign w:val="center"/>
            <w:hideMark/>
          </w:tcPr>
          <w:p w14:paraId="7CC9B7BA" w14:textId="77777777" w:rsidR="00057EE4" w:rsidRPr="00057EE4" w:rsidRDefault="00057EE4" w:rsidP="00057EE4">
            <w:pPr>
              <w:widowControl/>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kern w:val="0"/>
                <w:sz w:val="24"/>
                <w:szCs w:val="24"/>
              </w:rPr>
              <w:t>- 実験で効率的な力の低減が確認された&lt;</w:t>
            </w:r>
            <w:proofErr w:type="spellStart"/>
            <w:r w:rsidRPr="00057EE4">
              <w:rPr>
                <w:rFonts w:ascii="ＭＳ Ｐゴシック" w:eastAsia="ＭＳ Ｐゴシック" w:hAnsi="ＭＳ Ｐゴシック" w:cs="ＭＳ Ｐゴシック"/>
                <w:kern w:val="0"/>
                <w:sz w:val="24"/>
                <w:szCs w:val="24"/>
              </w:rPr>
              <w:t>br</w:t>
            </w:r>
            <w:proofErr w:type="spellEnd"/>
            <w:r w:rsidRPr="00057EE4">
              <w:rPr>
                <w:rFonts w:ascii="ＭＳ Ｐゴシック" w:eastAsia="ＭＳ Ｐゴシック" w:hAnsi="ＭＳ Ｐゴシック" w:cs="ＭＳ Ｐゴシック"/>
                <w:kern w:val="0"/>
                <w:sz w:val="24"/>
                <w:szCs w:val="24"/>
              </w:rPr>
              <w:t>&gt;- 技術的に再現可能</w:t>
            </w:r>
          </w:p>
        </w:tc>
        <w:tc>
          <w:tcPr>
            <w:tcW w:w="0" w:type="auto"/>
            <w:vAlign w:val="center"/>
            <w:hideMark/>
          </w:tcPr>
          <w:p w14:paraId="619A50E1" w14:textId="77777777" w:rsidR="00057EE4" w:rsidRPr="00057EE4" w:rsidRDefault="00057EE4" w:rsidP="00057EE4">
            <w:pPr>
              <w:widowControl/>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kern w:val="0"/>
                <w:sz w:val="24"/>
                <w:szCs w:val="24"/>
              </w:rPr>
              <w:t>- 古代エジプトに滑車技術があったかは不明&lt;</w:t>
            </w:r>
            <w:proofErr w:type="spellStart"/>
            <w:r w:rsidRPr="00057EE4">
              <w:rPr>
                <w:rFonts w:ascii="ＭＳ Ｐゴシック" w:eastAsia="ＭＳ Ｐゴシック" w:hAnsi="ＭＳ Ｐゴシック" w:cs="ＭＳ Ｐゴシック"/>
                <w:kern w:val="0"/>
                <w:sz w:val="24"/>
                <w:szCs w:val="24"/>
              </w:rPr>
              <w:t>br</w:t>
            </w:r>
            <w:proofErr w:type="spellEnd"/>
            <w:r w:rsidRPr="00057EE4">
              <w:rPr>
                <w:rFonts w:ascii="ＭＳ Ｐゴシック" w:eastAsia="ＭＳ Ｐゴシック" w:hAnsi="ＭＳ Ｐゴシック" w:cs="ＭＳ Ｐゴシック"/>
                <w:kern w:val="0"/>
                <w:sz w:val="24"/>
                <w:szCs w:val="24"/>
              </w:rPr>
              <w:t>&gt;- 証拠が少ない</w:t>
            </w:r>
          </w:p>
        </w:tc>
      </w:tr>
      <w:tr w:rsidR="00057EE4" w:rsidRPr="00057EE4" w14:paraId="66D09481" w14:textId="77777777" w:rsidTr="00057EE4">
        <w:trPr>
          <w:tblCellSpacing w:w="15" w:type="dxa"/>
        </w:trPr>
        <w:tc>
          <w:tcPr>
            <w:tcW w:w="0" w:type="auto"/>
            <w:vAlign w:val="center"/>
            <w:hideMark/>
          </w:tcPr>
          <w:p w14:paraId="287846A4" w14:textId="77777777" w:rsidR="00057EE4" w:rsidRPr="00057EE4" w:rsidRDefault="00057EE4" w:rsidP="00057EE4">
            <w:pPr>
              <w:widowControl/>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b/>
                <w:bCs/>
                <w:kern w:val="0"/>
                <w:sz w:val="24"/>
                <w:szCs w:val="24"/>
              </w:rPr>
              <w:t>真正ピラミッド論文の運搬路説</w:t>
            </w:r>
          </w:p>
        </w:tc>
        <w:tc>
          <w:tcPr>
            <w:tcW w:w="0" w:type="auto"/>
            <w:gridSpan w:val="3"/>
            <w:vAlign w:val="center"/>
            <w:hideMark/>
          </w:tcPr>
          <w:p w14:paraId="293AC0BF" w14:textId="77777777" w:rsidR="00057EE4" w:rsidRPr="00057EE4" w:rsidRDefault="00057EE4" w:rsidP="00057EE4">
            <w:pPr>
              <w:widowControl/>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kern w:val="0"/>
                <w:sz w:val="24"/>
                <w:szCs w:val="24"/>
              </w:rPr>
              <w:t>ピラミッドの一面に段階的な運搬路を設置し、寸法と勾配を精密に設計</w:t>
            </w:r>
          </w:p>
        </w:tc>
        <w:tc>
          <w:tcPr>
            <w:tcW w:w="0" w:type="auto"/>
            <w:gridSpan w:val="2"/>
            <w:vAlign w:val="center"/>
            <w:hideMark/>
          </w:tcPr>
          <w:p w14:paraId="4E011795" w14:textId="77777777" w:rsidR="00057EE4" w:rsidRPr="00057EE4" w:rsidRDefault="00057EE4" w:rsidP="00057EE4">
            <w:pPr>
              <w:widowControl/>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kern w:val="0"/>
                <w:sz w:val="24"/>
                <w:szCs w:val="24"/>
              </w:rPr>
              <w:t>- 数学的に整合性が高い&lt;</w:t>
            </w:r>
            <w:proofErr w:type="spellStart"/>
            <w:r w:rsidRPr="00057EE4">
              <w:rPr>
                <w:rFonts w:ascii="ＭＳ Ｐゴシック" w:eastAsia="ＭＳ Ｐゴシック" w:hAnsi="ＭＳ Ｐゴシック" w:cs="ＭＳ Ｐゴシック"/>
                <w:kern w:val="0"/>
                <w:sz w:val="24"/>
                <w:szCs w:val="24"/>
              </w:rPr>
              <w:t>br</w:t>
            </w:r>
            <w:proofErr w:type="spellEnd"/>
            <w:r w:rsidRPr="00057EE4">
              <w:rPr>
                <w:rFonts w:ascii="ＭＳ Ｐゴシック" w:eastAsia="ＭＳ Ｐゴシック" w:hAnsi="ＭＳ Ｐゴシック" w:cs="ＭＳ Ｐゴシック"/>
                <w:kern w:val="0"/>
                <w:sz w:val="24"/>
                <w:szCs w:val="24"/>
              </w:rPr>
              <w:t>&gt;- 石材サイズに応じた設計</w:t>
            </w:r>
          </w:p>
        </w:tc>
        <w:tc>
          <w:tcPr>
            <w:tcW w:w="0" w:type="auto"/>
            <w:vAlign w:val="center"/>
            <w:hideMark/>
          </w:tcPr>
          <w:p w14:paraId="1AF291D0" w14:textId="77777777" w:rsidR="00057EE4" w:rsidRPr="00057EE4" w:rsidRDefault="00057EE4" w:rsidP="00057EE4">
            <w:pPr>
              <w:widowControl/>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kern w:val="0"/>
                <w:sz w:val="24"/>
                <w:szCs w:val="24"/>
              </w:rPr>
              <w:t>- 考古学的な証拠が乏しい&lt;</w:t>
            </w:r>
            <w:proofErr w:type="spellStart"/>
            <w:r w:rsidRPr="00057EE4">
              <w:rPr>
                <w:rFonts w:ascii="ＭＳ Ｐゴシック" w:eastAsia="ＭＳ Ｐゴシック" w:hAnsi="ＭＳ Ｐゴシック" w:cs="ＭＳ Ｐゴシック"/>
                <w:kern w:val="0"/>
                <w:sz w:val="24"/>
                <w:szCs w:val="24"/>
              </w:rPr>
              <w:t>br</w:t>
            </w:r>
            <w:proofErr w:type="spellEnd"/>
            <w:r w:rsidRPr="00057EE4">
              <w:rPr>
                <w:rFonts w:ascii="ＭＳ Ｐゴシック" w:eastAsia="ＭＳ Ｐゴシック" w:hAnsi="ＭＳ Ｐゴシック" w:cs="ＭＳ Ｐゴシック"/>
                <w:kern w:val="0"/>
                <w:sz w:val="24"/>
                <w:szCs w:val="24"/>
              </w:rPr>
              <w:t>&gt;- 他説と</w:t>
            </w:r>
          </w:p>
        </w:tc>
      </w:tr>
    </w:tbl>
    <w:p w14:paraId="7A78186A" w14:textId="77777777" w:rsidR="00DC0356" w:rsidRPr="00057EE4" w:rsidRDefault="00DC0356" w:rsidP="00DC0356"/>
    <w:p w14:paraId="4BD93EB0" w14:textId="77777777" w:rsidR="00057EE4" w:rsidRPr="00057EE4" w:rsidRDefault="00057EE4" w:rsidP="00057EE4">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057EE4">
        <w:rPr>
          <w:rFonts w:ascii="Segoe UI Emoji" w:eastAsia="ＭＳ Ｐゴシック" w:hAnsi="Segoe UI Emoji" w:cs="Segoe UI Emoji"/>
          <w:b/>
          <w:bCs/>
          <w:kern w:val="0"/>
          <w:sz w:val="36"/>
          <w:szCs w:val="36"/>
        </w:rPr>
        <w:t>🧠</w:t>
      </w:r>
      <w:r w:rsidRPr="00057EE4">
        <w:rPr>
          <w:rFonts w:ascii="ＭＳ Ｐゴシック" w:eastAsia="ＭＳ Ｐゴシック" w:hAnsi="ＭＳ Ｐゴシック" w:cs="ＭＳ Ｐゴシック"/>
          <w:b/>
          <w:bCs/>
          <w:kern w:val="0"/>
          <w:sz w:val="36"/>
          <w:szCs w:val="36"/>
        </w:rPr>
        <w:t xml:space="preserve"> 総合的な考察</w:t>
      </w:r>
    </w:p>
    <w:p w14:paraId="6846B582" w14:textId="77777777" w:rsidR="00057EE4" w:rsidRPr="00057EE4" w:rsidRDefault="00057EE4" w:rsidP="00057EE4">
      <w:pPr>
        <w:widowControl/>
        <w:numPr>
          <w:ilvl w:val="0"/>
          <w:numId w:val="15"/>
        </w:numPr>
        <w:spacing w:before="100" w:beforeAutospacing="1" w:after="100" w:afterAutospacing="1"/>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b/>
          <w:bCs/>
          <w:kern w:val="0"/>
          <w:sz w:val="24"/>
          <w:szCs w:val="24"/>
        </w:rPr>
        <w:t>傾斜路説</w:t>
      </w:r>
      <w:r w:rsidRPr="00057EE4">
        <w:rPr>
          <w:rFonts w:ascii="ＭＳ Ｐゴシック" w:eastAsia="ＭＳ Ｐゴシック" w:hAnsi="ＭＳ Ｐゴシック" w:cs="ＭＳ Ｐゴシック"/>
          <w:kern w:val="0"/>
          <w:sz w:val="24"/>
          <w:szCs w:val="24"/>
        </w:rPr>
        <w:t>と</w:t>
      </w:r>
      <w:r w:rsidRPr="00057EE4">
        <w:rPr>
          <w:rFonts w:ascii="ＭＳ Ｐゴシック" w:eastAsia="ＭＳ Ｐゴシック" w:hAnsi="ＭＳ Ｐゴシック" w:cs="ＭＳ Ｐゴシック"/>
          <w:b/>
          <w:bCs/>
          <w:kern w:val="0"/>
          <w:sz w:val="24"/>
          <w:szCs w:val="24"/>
        </w:rPr>
        <w:t>水路説</w:t>
      </w:r>
      <w:r w:rsidRPr="00057EE4">
        <w:rPr>
          <w:rFonts w:ascii="ＭＳ Ｐゴシック" w:eastAsia="ＭＳ Ｐゴシック" w:hAnsi="ＭＳ Ｐゴシック" w:cs="ＭＳ Ｐゴシック"/>
          <w:kern w:val="0"/>
          <w:sz w:val="24"/>
          <w:szCs w:val="24"/>
        </w:rPr>
        <w:t>は、現地の地形や環境に基づいた実証的な説であり、考古学的な支持も比較的多いです。</w:t>
      </w:r>
    </w:p>
    <w:p w14:paraId="7BAE38AE" w14:textId="77777777" w:rsidR="00057EE4" w:rsidRPr="00057EE4" w:rsidRDefault="00057EE4" w:rsidP="00057EE4">
      <w:pPr>
        <w:widowControl/>
        <w:numPr>
          <w:ilvl w:val="0"/>
          <w:numId w:val="15"/>
        </w:numPr>
        <w:spacing w:before="100" w:beforeAutospacing="1" w:after="100" w:afterAutospacing="1"/>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b/>
          <w:bCs/>
          <w:kern w:val="0"/>
          <w:sz w:val="24"/>
          <w:szCs w:val="24"/>
        </w:rPr>
        <w:t>湿った砂＋ソリ説</w:t>
      </w:r>
      <w:r w:rsidRPr="00057EE4">
        <w:rPr>
          <w:rFonts w:ascii="ＭＳ Ｐゴシック" w:eastAsia="ＭＳ Ｐゴシック" w:hAnsi="ＭＳ Ｐゴシック" w:cs="ＭＳ Ｐゴシック"/>
          <w:kern w:val="0"/>
          <w:sz w:val="24"/>
          <w:szCs w:val="24"/>
        </w:rPr>
        <w:t>は、物理学的な実験に基づいており、摩擦の問題を解決する合理的な方法として注目されています。</w:t>
      </w:r>
    </w:p>
    <w:p w14:paraId="65C16019" w14:textId="77777777" w:rsidR="00057EE4" w:rsidRPr="00057EE4" w:rsidRDefault="00057EE4" w:rsidP="00057EE4">
      <w:pPr>
        <w:widowControl/>
        <w:numPr>
          <w:ilvl w:val="0"/>
          <w:numId w:val="15"/>
        </w:numPr>
        <w:spacing w:before="100" w:beforeAutospacing="1" w:after="100" w:afterAutospacing="1"/>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b/>
          <w:bCs/>
          <w:kern w:val="0"/>
          <w:sz w:val="24"/>
          <w:szCs w:val="24"/>
        </w:rPr>
        <w:t>滑車・コロ説</w:t>
      </w:r>
      <w:r w:rsidRPr="00057EE4">
        <w:rPr>
          <w:rFonts w:ascii="ＭＳ Ｐゴシック" w:eastAsia="ＭＳ Ｐゴシック" w:hAnsi="ＭＳ Ｐゴシック" w:cs="ＭＳ Ｐゴシック"/>
          <w:kern w:val="0"/>
          <w:sz w:val="24"/>
          <w:szCs w:val="24"/>
        </w:rPr>
        <w:t>は、現代の物理学的知見を応用した説ですが、古代の技術水準との整合性が課題です。</w:t>
      </w:r>
    </w:p>
    <w:p w14:paraId="469086B5" w14:textId="77777777" w:rsidR="00057EE4" w:rsidRPr="00057EE4" w:rsidRDefault="00057EE4" w:rsidP="00057EE4">
      <w:pPr>
        <w:widowControl/>
        <w:numPr>
          <w:ilvl w:val="0"/>
          <w:numId w:val="15"/>
        </w:numPr>
        <w:spacing w:before="100" w:beforeAutospacing="1" w:after="100" w:afterAutospacing="1"/>
        <w:jc w:val="left"/>
        <w:rPr>
          <w:rFonts w:ascii="ＭＳ Ｐゴシック" w:eastAsia="ＭＳ Ｐゴシック" w:hAnsi="ＭＳ Ｐゴシック" w:cs="ＭＳ Ｐゴシック"/>
          <w:kern w:val="0"/>
          <w:sz w:val="24"/>
          <w:szCs w:val="24"/>
        </w:rPr>
      </w:pPr>
      <w:r w:rsidRPr="00057EE4">
        <w:rPr>
          <w:rFonts w:ascii="ＭＳ Ｐゴシック" w:eastAsia="ＭＳ Ｐゴシック" w:hAnsi="ＭＳ Ｐゴシック" w:cs="ＭＳ Ｐゴシック"/>
          <w:b/>
          <w:bCs/>
          <w:kern w:val="0"/>
          <w:sz w:val="24"/>
          <w:szCs w:val="24"/>
        </w:rPr>
        <w:lastRenderedPageBreak/>
        <w:t>真正ピラミッド論文の説</w:t>
      </w:r>
      <w:r w:rsidRPr="00057EE4">
        <w:rPr>
          <w:rFonts w:ascii="ＭＳ Ｐゴシック" w:eastAsia="ＭＳ Ｐゴシック" w:hAnsi="ＭＳ Ｐゴシック" w:cs="ＭＳ Ｐゴシック"/>
          <w:kern w:val="0"/>
          <w:sz w:val="24"/>
          <w:szCs w:val="24"/>
        </w:rPr>
        <w:t>は、設計思想に基づいた理論的な構築が魅力ですが、現地の物理的証拠との接点が弱い点が惜しまれます。</w:t>
      </w:r>
    </w:p>
    <w:p w14:paraId="5888BB3A" w14:textId="73326064" w:rsidR="00057EE4" w:rsidRPr="00057EE4" w:rsidRDefault="00057EE4" w:rsidP="00DC0356">
      <w:r>
        <w:t>どの説も一長一短があり、完全な答えはまだ見つかっていません。複数の方法が併用された可能性もあります。さらに掘り下げて、例えば「湿った砂説の実験結果」や「ナイル川の支流の痕跡」など、個別の証拠を見てみますか？</w:t>
      </w:r>
    </w:p>
    <w:p w14:paraId="232180B1" w14:textId="77777777" w:rsidR="00057EE4" w:rsidRDefault="00057EE4" w:rsidP="00DC0356"/>
    <w:p w14:paraId="1F1D7165" w14:textId="77777777" w:rsidR="00057EE4" w:rsidRPr="00057EE4" w:rsidRDefault="00057EE4" w:rsidP="00DC0356">
      <w:pPr>
        <w:rPr>
          <w:rFonts w:hint="eastAsia"/>
        </w:rPr>
      </w:pPr>
    </w:p>
    <w:p w14:paraId="6C4D98C2" w14:textId="77777777" w:rsidR="00DC0356" w:rsidRPr="0023385B" w:rsidRDefault="00DC0356" w:rsidP="00DC0356">
      <w:pPr>
        <w:rPr>
          <w:b/>
          <w:bCs/>
        </w:rPr>
      </w:pPr>
      <w:r w:rsidRPr="0023385B">
        <w:rPr>
          <w:b/>
          <w:bCs/>
        </w:rPr>
        <w:t>他の研究とどう比較されますか？</w:t>
      </w:r>
    </w:p>
    <w:p w14:paraId="77EA4D39" w14:textId="77777777" w:rsidR="00DC0356" w:rsidRDefault="00DC0356" w:rsidP="00DC0356">
      <w:pPr>
        <w:rPr>
          <w:b/>
          <w:bCs/>
        </w:rPr>
      </w:pPr>
    </w:p>
    <w:p w14:paraId="72A1828F" w14:textId="77777777" w:rsidR="00DC0356" w:rsidRDefault="00DC0356" w:rsidP="00DC0356">
      <w:r>
        <w:t>真正ピラミッドの「石の運搬方法」に関する論文は、他の研究と比較して非常に体系的かつ数学的なアプローチが特徴的です。他の研究では、より実験的・考古学的な視点から運搬技術を検証しているものが多く、それぞれ異なる強みがあります。</w:t>
      </w:r>
    </w:p>
    <w:p w14:paraId="6C7F1731" w14:textId="77777777" w:rsidR="00057EE4" w:rsidRDefault="00057EE4" w:rsidP="00DC0356">
      <w:pPr>
        <w:rPr>
          <w:rFonts w:hint="eastAsia"/>
          <w:b/>
          <w:bCs/>
        </w:rPr>
      </w:pPr>
    </w:p>
    <w:p w14:paraId="391A95B8" w14:textId="77777777" w:rsidR="00DC0356" w:rsidRPr="000825AF" w:rsidRDefault="00DC0356" w:rsidP="00DC0356">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0825AF">
        <w:rPr>
          <w:rFonts w:ascii="Segoe UI Emoji" w:eastAsia="ＭＳ Ｐゴシック" w:hAnsi="Segoe UI Emoji" w:cs="Segoe UI Emoji"/>
          <w:b/>
          <w:bCs/>
          <w:kern w:val="0"/>
          <w:sz w:val="27"/>
          <w:szCs w:val="27"/>
        </w:rPr>
        <w:t>🔍</w:t>
      </w:r>
      <w:r w:rsidRPr="000825AF">
        <w:rPr>
          <w:rFonts w:ascii="ＭＳ Ｐゴシック" w:eastAsia="ＭＳ Ｐゴシック" w:hAnsi="ＭＳ Ｐゴシック" w:cs="ＭＳ Ｐゴシック"/>
          <w:b/>
          <w:bCs/>
          <w:kern w:val="0"/>
          <w:sz w:val="27"/>
          <w:szCs w:val="27"/>
        </w:rPr>
        <w:t xml:space="preserve"> 他の研究との比較ポイント</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4"/>
      </w:tblGrid>
      <w:tr w:rsidR="00DC0356" w:rsidRPr="000825AF" w14:paraId="10232295" w14:textId="77777777" w:rsidTr="00E0437A">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0"/>
              <w:gridCol w:w="3962"/>
              <w:gridCol w:w="3322"/>
            </w:tblGrid>
            <w:tr w:rsidR="00DC0356" w:rsidRPr="000825AF" w14:paraId="5DDCA2F7" w14:textId="77777777" w:rsidTr="00E0437A">
              <w:trPr>
                <w:tblHeader/>
                <w:tblCellSpacing w:w="15" w:type="dxa"/>
              </w:trPr>
              <w:tc>
                <w:tcPr>
                  <w:tcW w:w="0" w:type="auto"/>
                  <w:vAlign w:val="center"/>
                  <w:hideMark/>
                </w:tcPr>
                <w:p w14:paraId="4BEE91BA" w14:textId="77777777" w:rsidR="00DC0356" w:rsidRPr="000825AF" w:rsidRDefault="00DC0356" w:rsidP="00E0437A">
                  <w:pPr>
                    <w:widowControl/>
                    <w:jc w:val="center"/>
                    <w:rPr>
                      <w:rFonts w:ascii="ＭＳ Ｐゴシック" w:eastAsia="ＭＳ Ｐゴシック" w:hAnsi="ＭＳ Ｐゴシック" w:cs="ＭＳ Ｐゴシック"/>
                      <w:b/>
                      <w:bCs/>
                      <w:kern w:val="0"/>
                      <w:sz w:val="24"/>
                      <w:szCs w:val="24"/>
                    </w:rPr>
                  </w:pPr>
                  <w:bookmarkStart w:id="0" w:name="_Hlk204168698"/>
                  <w:r w:rsidRPr="000825AF">
                    <w:rPr>
                      <w:rFonts w:ascii="ＭＳ Ｐゴシック" w:eastAsia="ＭＳ Ｐゴシック" w:hAnsi="ＭＳ Ｐゴシック" w:cs="ＭＳ Ｐゴシック"/>
                      <w:b/>
                      <w:bCs/>
                      <w:kern w:val="0"/>
                      <w:sz w:val="24"/>
                      <w:szCs w:val="24"/>
                    </w:rPr>
                    <w:t>点</w:t>
                  </w:r>
                </w:p>
              </w:tc>
              <w:tc>
                <w:tcPr>
                  <w:tcW w:w="0" w:type="auto"/>
                  <w:vAlign w:val="center"/>
                  <w:hideMark/>
                </w:tcPr>
                <w:p w14:paraId="1A597D44" w14:textId="77777777" w:rsidR="00DC0356" w:rsidRPr="000825AF" w:rsidRDefault="00DC0356" w:rsidP="00E0437A">
                  <w:pPr>
                    <w:widowControl/>
                    <w:jc w:val="center"/>
                    <w:rPr>
                      <w:rFonts w:ascii="ＭＳ Ｐゴシック" w:eastAsia="ＭＳ Ｐゴシック" w:hAnsi="ＭＳ Ｐゴシック" w:cs="ＭＳ Ｐゴシック"/>
                      <w:b/>
                      <w:bCs/>
                      <w:kern w:val="0"/>
                      <w:sz w:val="24"/>
                      <w:szCs w:val="24"/>
                    </w:rPr>
                  </w:pPr>
                  <w:r w:rsidRPr="000825AF">
                    <w:rPr>
                      <w:rFonts w:ascii="ＭＳ Ｐゴシック" w:eastAsia="ＭＳ Ｐゴシック" w:hAnsi="ＭＳ Ｐゴシック" w:cs="ＭＳ Ｐゴシック"/>
                      <w:b/>
                      <w:bCs/>
                      <w:kern w:val="0"/>
                      <w:sz w:val="24"/>
                      <w:szCs w:val="24"/>
                    </w:rPr>
                    <w:t>真正ピラミッド論文</w:t>
                  </w:r>
                </w:p>
              </w:tc>
              <w:tc>
                <w:tcPr>
                  <w:tcW w:w="0" w:type="auto"/>
                  <w:vAlign w:val="center"/>
                  <w:hideMark/>
                </w:tcPr>
                <w:p w14:paraId="7627545E" w14:textId="77777777" w:rsidR="00DC0356" w:rsidRPr="000825AF" w:rsidRDefault="00DC0356" w:rsidP="00E0437A">
                  <w:pPr>
                    <w:widowControl/>
                    <w:jc w:val="center"/>
                    <w:rPr>
                      <w:rFonts w:ascii="ＭＳ Ｐゴシック" w:eastAsia="ＭＳ Ｐゴシック" w:hAnsi="ＭＳ Ｐゴシック" w:cs="ＭＳ Ｐゴシック"/>
                      <w:b/>
                      <w:bCs/>
                      <w:kern w:val="0"/>
                      <w:sz w:val="24"/>
                      <w:szCs w:val="24"/>
                    </w:rPr>
                  </w:pPr>
                  <w:r w:rsidRPr="000825AF">
                    <w:rPr>
                      <w:rFonts w:ascii="ＭＳ Ｐゴシック" w:eastAsia="ＭＳ Ｐゴシック" w:hAnsi="ＭＳ Ｐゴシック" w:cs="ＭＳ Ｐゴシック"/>
                      <w:b/>
                      <w:bCs/>
                      <w:kern w:val="0"/>
                      <w:sz w:val="24"/>
                      <w:szCs w:val="24"/>
                    </w:rPr>
                    <w:t>他の研究例</w:t>
                  </w:r>
                </w:p>
              </w:tc>
            </w:tr>
            <w:tr w:rsidR="00DC0356" w:rsidRPr="000825AF" w14:paraId="6CA7A7C1" w14:textId="77777777" w:rsidTr="00E0437A">
              <w:trPr>
                <w:tblCellSpacing w:w="15" w:type="dxa"/>
              </w:trPr>
              <w:tc>
                <w:tcPr>
                  <w:tcW w:w="0" w:type="auto"/>
                  <w:vAlign w:val="center"/>
                  <w:hideMark/>
                </w:tcPr>
                <w:p w14:paraId="7464D1A4"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b/>
                      <w:bCs/>
                      <w:kern w:val="0"/>
                      <w:sz w:val="24"/>
                      <w:szCs w:val="24"/>
                    </w:rPr>
                    <w:t>設計理論</w:t>
                  </w:r>
                </w:p>
              </w:tc>
              <w:tc>
                <w:tcPr>
                  <w:tcW w:w="0" w:type="auto"/>
                  <w:vAlign w:val="center"/>
                  <w:hideMark/>
                </w:tcPr>
                <w:p w14:paraId="5ACB80B4"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t>段数・腕尺・セケドなど古代単位を用いた幾何学的設計</w:t>
                  </w:r>
                </w:p>
              </w:tc>
              <w:tc>
                <w:tcPr>
                  <w:tcW w:w="0" w:type="auto"/>
                  <w:vAlign w:val="center"/>
                  <w:hideMark/>
                </w:tcPr>
                <w:p w14:paraId="4C156A9B"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t>実験装置や現地観察に基づく実証的検証2</w:t>
                  </w:r>
                </w:p>
              </w:tc>
            </w:tr>
            <w:tr w:rsidR="00DC0356" w:rsidRPr="000825AF" w14:paraId="2E3E2B33" w14:textId="77777777" w:rsidTr="00E0437A">
              <w:trPr>
                <w:tblCellSpacing w:w="15" w:type="dxa"/>
              </w:trPr>
              <w:tc>
                <w:tcPr>
                  <w:tcW w:w="0" w:type="auto"/>
                  <w:vAlign w:val="center"/>
                  <w:hideMark/>
                </w:tcPr>
                <w:p w14:paraId="76DB8315"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b/>
                      <w:bCs/>
                      <w:kern w:val="0"/>
                      <w:sz w:val="24"/>
                      <w:szCs w:val="24"/>
                    </w:rPr>
                    <w:t>運搬技術</w:t>
                  </w:r>
                </w:p>
              </w:tc>
              <w:tc>
                <w:tcPr>
                  <w:tcW w:w="0" w:type="auto"/>
                  <w:vAlign w:val="center"/>
                  <w:hideMark/>
                </w:tcPr>
                <w:p w14:paraId="5E40B317"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t>傾斜路・ジグザグ構造・人員数の計算など詳細なモデル</w:t>
                  </w:r>
                </w:p>
              </w:tc>
              <w:tc>
                <w:tcPr>
                  <w:tcW w:w="0" w:type="auto"/>
                  <w:vAlign w:val="center"/>
                  <w:hideMark/>
                </w:tcPr>
                <w:p w14:paraId="732359EF"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t>コロ（ローラー）や滑車を用いた物理実験</w:t>
                  </w:r>
                </w:p>
              </w:tc>
            </w:tr>
            <w:tr w:rsidR="00DC0356" w:rsidRPr="000825AF" w14:paraId="181837E0" w14:textId="77777777" w:rsidTr="00E0437A">
              <w:trPr>
                <w:tblCellSpacing w:w="15" w:type="dxa"/>
              </w:trPr>
              <w:tc>
                <w:tcPr>
                  <w:tcW w:w="0" w:type="auto"/>
                  <w:vAlign w:val="center"/>
                  <w:hideMark/>
                </w:tcPr>
                <w:p w14:paraId="220C034B"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b/>
                      <w:bCs/>
                      <w:kern w:val="0"/>
                      <w:sz w:val="24"/>
                      <w:szCs w:val="24"/>
                    </w:rPr>
                    <w:t>環境要因</w:t>
                  </w:r>
                </w:p>
              </w:tc>
              <w:tc>
                <w:tcPr>
                  <w:tcW w:w="0" w:type="auto"/>
                  <w:vAlign w:val="center"/>
                  <w:hideMark/>
                </w:tcPr>
                <w:p w14:paraId="41E71DD3"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t>設計に基づく理論的構築</w:t>
                  </w:r>
                </w:p>
              </w:tc>
              <w:tc>
                <w:tcPr>
                  <w:tcW w:w="0" w:type="auto"/>
                  <w:vAlign w:val="center"/>
                  <w:hideMark/>
                </w:tcPr>
                <w:p w14:paraId="5A700FBA"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t>ナイル川の水位や支流を利用した水路運搬説</w:t>
                  </w:r>
                </w:p>
              </w:tc>
            </w:tr>
            <w:tr w:rsidR="00DC0356" w:rsidRPr="000825AF" w14:paraId="15B5469F" w14:textId="77777777" w:rsidTr="00E0437A">
              <w:trPr>
                <w:tblCellSpacing w:w="15" w:type="dxa"/>
              </w:trPr>
              <w:tc>
                <w:tcPr>
                  <w:tcW w:w="0" w:type="auto"/>
                  <w:vAlign w:val="center"/>
                  <w:hideMark/>
                </w:tcPr>
                <w:p w14:paraId="74245607"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b/>
                      <w:bCs/>
                      <w:kern w:val="0"/>
                      <w:sz w:val="24"/>
                      <w:szCs w:val="24"/>
                    </w:rPr>
                    <w:t>考古学的証拠</w:t>
                  </w:r>
                </w:p>
              </w:tc>
              <w:tc>
                <w:tcPr>
                  <w:tcW w:w="0" w:type="auto"/>
                  <w:vAlign w:val="center"/>
                  <w:hideMark/>
                </w:tcPr>
                <w:p w14:paraId="31053997"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t>設計思想に基づく仮説中心</w:t>
                  </w:r>
                </w:p>
              </w:tc>
              <w:tc>
                <w:tcPr>
                  <w:tcW w:w="0" w:type="auto"/>
                  <w:vAlign w:val="center"/>
                  <w:hideMark/>
                </w:tcPr>
                <w:p w14:paraId="307F10D3"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t>石材に記された文字から運搬工程を分析</w:t>
                  </w:r>
                </w:p>
              </w:tc>
            </w:tr>
            <w:tr w:rsidR="00DC0356" w:rsidRPr="000825AF" w14:paraId="428A276A" w14:textId="77777777" w:rsidTr="00E0437A">
              <w:trPr>
                <w:tblCellSpacing w:w="15" w:type="dxa"/>
              </w:trPr>
              <w:tc>
                <w:tcPr>
                  <w:tcW w:w="0" w:type="auto"/>
                  <w:vAlign w:val="center"/>
                  <w:hideMark/>
                </w:tcPr>
                <w:p w14:paraId="6662FEAD"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b/>
                      <w:bCs/>
                      <w:kern w:val="0"/>
                      <w:sz w:val="24"/>
                      <w:szCs w:val="24"/>
                    </w:rPr>
                    <w:t>物理的検証</w:t>
                  </w:r>
                </w:p>
              </w:tc>
              <w:tc>
                <w:tcPr>
                  <w:tcW w:w="0" w:type="auto"/>
                  <w:vAlign w:val="center"/>
                  <w:hideMark/>
                </w:tcPr>
                <w:p w14:paraId="7ED12689"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t>摩擦係数や傾斜角度の理論値を用いた計算</w:t>
                  </w:r>
                </w:p>
              </w:tc>
              <w:tc>
                <w:tcPr>
                  <w:tcW w:w="0" w:type="auto"/>
                  <w:vAlign w:val="center"/>
                  <w:hideMark/>
                </w:tcPr>
                <w:p w14:paraId="38C040FE"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t>実験による力の測定と効率比較4</w:t>
                  </w:r>
                </w:p>
              </w:tc>
            </w:tr>
            <w:bookmarkEnd w:id="0"/>
          </w:tbl>
          <w:p w14:paraId="4916F0DD" w14:textId="77777777" w:rsidR="00DC0356" w:rsidRPr="000825AF" w:rsidRDefault="00DC0356" w:rsidP="00E0437A">
            <w:pPr>
              <w:widowControl/>
              <w:jc w:val="left"/>
              <w:rPr>
                <w:rFonts w:ascii="ＭＳ Ｐゴシック" w:eastAsia="ＭＳ Ｐゴシック" w:hAnsi="ＭＳ Ｐゴシック" w:cs="ＭＳ Ｐゴシック"/>
                <w:kern w:val="0"/>
                <w:sz w:val="24"/>
                <w:szCs w:val="24"/>
              </w:rPr>
            </w:pPr>
          </w:p>
        </w:tc>
      </w:tr>
    </w:tbl>
    <w:p w14:paraId="2EF26EDE" w14:textId="77777777" w:rsidR="00DC0356" w:rsidRPr="000825AF" w:rsidRDefault="00DC0356" w:rsidP="00DC0356">
      <w:pPr>
        <w:rPr>
          <w:b/>
          <w:bCs/>
        </w:rPr>
      </w:pPr>
    </w:p>
    <w:p w14:paraId="25941217" w14:textId="77777777" w:rsidR="00DC0356" w:rsidRPr="000825AF" w:rsidRDefault="00DC0356" w:rsidP="00DC0356">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0825AF">
        <w:rPr>
          <w:rFonts w:ascii="Segoe UI Emoji" w:eastAsia="ＭＳ Ｐゴシック" w:hAnsi="Segoe UI Emoji" w:cs="Segoe UI Emoji"/>
          <w:b/>
          <w:bCs/>
          <w:kern w:val="0"/>
          <w:sz w:val="27"/>
          <w:szCs w:val="27"/>
        </w:rPr>
        <w:t>🧠</w:t>
      </w:r>
      <w:r w:rsidRPr="000825AF">
        <w:rPr>
          <w:rFonts w:ascii="ＭＳ Ｐゴシック" w:eastAsia="ＭＳ Ｐゴシック" w:hAnsi="ＭＳ Ｐゴシック" w:cs="ＭＳ Ｐゴシック"/>
          <w:b/>
          <w:bCs/>
          <w:kern w:val="0"/>
          <w:sz w:val="27"/>
          <w:szCs w:val="27"/>
        </w:rPr>
        <w:t xml:space="preserve"> 特徴的な違い</w:t>
      </w:r>
    </w:p>
    <w:p w14:paraId="3C86D539" w14:textId="77777777" w:rsidR="00DC0356" w:rsidRPr="000825AF" w:rsidRDefault="00DC0356" w:rsidP="00DC0356">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b/>
          <w:bCs/>
          <w:kern w:val="0"/>
          <w:sz w:val="24"/>
          <w:szCs w:val="24"/>
        </w:rPr>
        <w:t>真正ピラミッド論文</w:t>
      </w:r>
      <w:r w:rsidRPr="000825AF">
        <w:rPr>
          <w:rFonts w:ascii="ＭＳ Ｐゴシック" w:eastAsia="ＭＳ Ｐゴシック" w:hAnsi="ＭＳ Ｐゴシック" w:cs="ＭＳ Ｐゴシック"/>
          <w:kern w:val="0"/>
          <w:sz w:val="24"/>
          <w:szCs w:val="24"/>
        </w:rPr>
        <w:t>は、古代エジプト人が高度な数学的思考を持っていたという仮説に基づき、設計と運搬を一体化したモデルを提示しています。</w:t>
      </w:r>
    </w:p>
    <w:p w14:paraId="1BAEAF85" w14:textId="77777777" w:rsidR="00DC0356" w:rsidRPr="000825AF" w:rsidRDefault="00DC0356" w:rsidP="00DC0356">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lastRenderedPageBreak/>
        <w:t>一方、</w:t>
      </w:r>
      <w:r w:rsidRPr="000825AF">
        <w:rPr>
          <w:rFonts w:ascii="ＭＳ Ｐゴシック" w:eastAsia="ＭＳ Ｐゴシック" w:hAnsi="ＭＳ Ｐゴシック" w:cs="ＭＳ Ｐゴシック"/>
          <w:b/>
          <w:bCs/>
          <w:kern w:val="0"/>
          <w:sz w:val="24"/>
          <w:szCs w:val="24"/>
        </w:rPr>
        <w:t>他の研究</w:t>
      </w:r>
      <w:r w:rsidRPr="000825AF">
        <w:rPr>
          <w:rFonts w:ascii="ＭＳ Ｐゴシック" w:eastAsia="ＭＳ Ｐゴシック" w:hAnsi="ＭＳ Ｐゴシック" w:cs="ＭＳ Ｐゴシック"/>
          <w:kern w:val="0"/>
          <w:sz w:val="24"/>
          <w:szCs w:val="24"/>
        </w:rPr>
        <w:t>では、滑車や水路、湿った砂の利用など、現代の物理学や環境科学を応用して、実際にどのように石材を運んだかを実験的に再現しようとしています4。</w:t>
      </w:r>
    </w:p>
    <w:p w14:paraId="1790438E" w14:textId="77777777" w:rsidR="00DC0356" w:rsidRPr="000825AF" w:rsidRDefault="00DC0356" w:rsidP="00DC035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t>どちらもピラミッド建設の謎に迫る重要なアプローチですが、真正ピラミッド論文は「設計思想の再構築」、他の研究は「技術的実証」に重きを置いていると言えるでしょう。</w:t>
      </w:r>
    </w:p>
    <w:p w14:paraId="147C67F2" w14:textId="77777777" w:rsidR="00DC0356" w:rsidRPr="000825AF" w:rsidRDefault="00DC0356" w:rsidP="00DC035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0825AF">
        <w:rPr>
          <w:rFonts w:ascii="ＭＳ Ｐゴシック" w:eastAsia="ＭＳ Ｐゴシック" w:hAnsi="ＭＳ Ｐゴシック" w:cs="ＭＳ Ｐゴシック"/>
          <w:kern w:val="0"/>
          <w:sz w:val="24"/>
          <w:szCs w:val="24"/>
        </w:rPr>
        <w:t>もっと詳しく、特定の研究を掘り下げて比較してみたいですか？それとも、現代技術で再現するならどの方法が有効か考えてみましょうか？</w:t>
      </w:r>
    </w:p>
    <w:p w14:paraId="03AC5BBA" w14:textId="77777777" w:rsidR="00DC0356" w:rsidRPr="000825AF" w:rsidRDefault="00DC0356" w:rsidP="00DC0356">
      <w:pPr>
        <w:rPr>
          <w:b/>
          <w:bCs/>
        </w:rPr>
      </w:pPr>
      <w:r w:rsidRPr="000825AF">
        <w:rPr>
          <w:b/>
          <w:bCs/>
        </w:rPr>
        <w:t>具体的な研究事例を挙げて詳しく教えてもらえますか</w:t>
      </w:r>
      <w:r>
        <w:t>？</w:t>
      </w:r>
    </w:p>
    <w:p w14:paraId="06479384" w14:textId="77777777" w:rsidR="00DC0356" w:rsidRDefault="00DC0356" w:rsidP="00DC0356">
      <w:pPr>
        <w:rPr>
          <w:b/>
          <w:bCs/>
        </w:rPr>
      </w:pPr>
      <w:r>
        <w:t>もちろんです！ピラミッドの石材運搬方法に関する具体的な研究事例をいくつか紹介します。それぞれ異なるアプローチで古代の技術に迫っており、比較することで理解が深まります。</w:t>
      </w:r>
    </w:p>
    <w:p w14:paraId="02F2D120" w14:textId="77777777" w:rsidR="00DC0356" w:rsidRPr="00EB2F6E" w:rsidRDefault="00DC0356" w:rsidP="00DC0356">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EB2F6E">
        <w:rPr>
          <w:rFonts w:ascii="Segoe UI Emoji" w:eastAsia="ＭＳ Ｐゴシック" w:hAnsi="Segoe UI Emoji" w:cs="Segoe UI Emoji"/>
          <w:b/>
          <w:bCs/>
          <w:kern w:val="0"/>
          <w:sz w:val="27"/>
          <w:szCs w:val="27"/>
        </w:rPr>
        <w:t>🧪</w:t>
      </w:r>
      <w:r w:rsidRPr="00EB2F6E">
        <w:rPr>
          <w:rFonts w:ascii="ＭＳ Ｐゴシック" w:eastAsia="ＭＳ Ｐゴシック" w:hAnsi="ＭＳ Ｐゴシック" w:cs="ＭＳ Ｐゴシック"/>
          <w:b/>
          <w:bCs/>
          <w:kern w:val="0"/>
          <w:sz w:val="27"/>
          <w:szCs w:val="27"/>
        </w:rPr>
        <w:t xml:space="preserve"> 研究事例</w:t>
      </w:r>
      <w:r w:rsidRPr="00EB2F6E">
        <w:rPr>
          <w:rFonts w:ascii="Cambria Math" w:eastAsia="ＭＳ Ｐゴシック" w:hAnsi="Cambria Math" w:cs="Cambria Math"/>
          <w:b/>
          <w:bCs/>
          <w:kern w:val="0"/>
          <w:sz w:val="27"/>
          <w:szCs w:val="27"/>
        </w:rPr>
        <w:t>①</w:t>
      </w:r>
      <w:r w:rsidRPr="00EB2F6E">
        <w:rPr>
          <w:rFonts w:ascii="ＭＳ Ｐゴシック" w:eastAsia="ＭＳ Ｐゴシック" w:hAnsi="ＭＳ Ｐゴシック" w:cs="ＭＳ Ｐゴシック"/>
          <w:b/>
          <w:bCs/>
          <w:kern w:val="0"/>
          <w:sz w:val="27"/>
          <w:szCs w:val="27"/>
        </w:rPr>
        <w:t>：滑車とコロを用いた物理実験（千葉市立花園中学校）</w:t>
      </w:r>
    </w:p>
    <w:p w14:paraId="384D6582" w14:textId="77777777" w:rsidR="00DC0356" w:rsidRPr="00EB2F6E" w:rsidRDefault="00DC0356" w:rsidP="00DC0356">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b/>
          <w:bCs/>
          <w:kern w:val="0"/>
          <w:sz w:val="24"/>
          <w:szCs w:val="24"/>
        </w:rPr>
        <w:t>研究内容</w:t>
      </w:r>
      <w:r w:rsidRPr="00EB2F6E">
        <w:rPr>
          <w:rFonts w:ascii="ＭＳ Ｐゴシック" w:eastAsia="ＭＳ Ｐゴシック" w:hAnsi="ＭＳ Ｐゴシック" w:cs="ＭＳ Ｐゴシック"/>
          <w:kern w:val="0"/>
          <w:sz w:val="24"/>
          <w:szCs w:val="24"/>
        </w:rPr>
        <w:t>：摩擦抵抗や傾斜角度を考慮し、滑車やコロ（ローラー）を使って巨石を効率的に運ぶ方法を実験。</w:t>
      </w:r>
    </w:p>
    <w:p w14:paraId="0C3BFE81" w14:textId="77777777" w:rsidR="00DC0356" w:rsidRPr="00EB2F6E" w:rsidRDefault="00DC0356" w:rsidP="00DC0356">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b/>
          <w:bCs/>
          <w:kern w:val="0"/>
          <w:sz w:val="24"/>
          <w:szCs w:val="24"/>
        </w:rPr>
        <w:t>成果</w:t>
      </w:r>
      <w:r w:rsidRPr="00EB2F6E">
        <w:rPr>
          <w:rFonts w:ascii="ＭＳ Ｐゴシック" w:eastAsia="ＭＳ Ｐゴシック" w:hAnsi="ＭＳ Ｐゴシック" w:cs="ＭＳ Ｐゴシック"/>
          <w:kern w:val="0"/>
          <w:sz w:val="24"/>
          <w:szCs w:val="24"/>
        </w:rPr>
        <w:t>：</w:t>
      </w:r>
    </w:p>
    <w:p w14:paraId="749F4FE9" w14:textId="77777777" w:rsidR="00DC0356" w:rsidRPr="00EB2F6E" w:rsidRDefault="00DC0356" w:rsidP="00DC0356">
      <w:pPr>
        <w:widowControl/>
        <w:numPr>
          <w:ilvl w:val="1"/>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kern w:val="0"/>
          <w:sz w:val="24"/>
          <w:szCs w:val="24"/>
        </w:rPr>
        <w:t>滑車の数や配置によって必要な力が1/4以下に減少。</w:t>
      </w:r>
    </w:p>
    <w:p w14:paraId="1EC98E90" w14:textId="77777777" w:rsidR="00DC0356" w:rsidRPr="00EB2F6E" w:rsidRDefault="00DC0356" w:rsidP="00DC0356">
      <w:pPr>
        <w:widowControl/>
        <w:numPr>
          <w:ilvl w:val="1"/>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kern w:val="0"/>
          <w:sz w:val="24"/>
          <w:szCs w:val="24"/>
        </w:rPr>
        <w:t>コロと滑車を組み合わせることで、少人数でも巨石を運搬可能と示唆。</w:t>
      </w:r>
    </w:p>
    <w:p w14:paraId="356EF9F6" w14:textId="77777777" w:rsidR="00DC0356" w:rsidRPr="00EB2F6E" w:rsidRDefault="00DC0356" w:rsidP="00DC0356">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b/>
          <w:bCs/>
          <w:kern w:val="0"/>
          <w:sz w:val="24"/>
          <w:szCs w:val="24"/>
        </w:rPr>
        <w:t>評価</w:t>
      </w:r>
      <w:r w:rsidRPr="00EB2F6E">
        <w:rPr>
          <w:rFonts w:ascii="ＭＳ Ｐゴシック" w:eastAsia="ＭＳ Ｐゴシック" w:hAnsi="ＭＳ Ｐゴシック" w:cs="ＭＳ Ｐゴシック"/>
          <w:kern w:val="0"/>
          <w:sz w:val="24"/>
          <w:szCs w:val="24"/>
        </w:rPr>
        <w:t>：中学生による研究ながら、物理的な裏付けと工夫が光る実験です。</w:t>
      </w:r>
    </w:p>
    <w:p w14:paraId="7D782F6D" w14:textId="77777777" w:rsidR="00DC0356" w:rsidRPr="00EB2F6E" w:rsidRDefault="00DC0356" w:rsidP="00DC0356">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kern w:val="0"/>
          <w:sz w:val="24"/>
          <w:szCs w:val="24"/>
        </w:rPr>
        <w:t>研究資料はこちら</w:t>
      </w:r>
      <w:r>
        <w:rPr>
          <w:rFonts w:ascii="ＭＳ Ｐゴシック" w:eastAsia="ＭＳ Ｐゴシック" w:hAnsi="ＭＳ Ｐゴシック" w:cs="ＭＳ Ｐゴシック" w:hint="eastAsia"/>
          <w:kern w:val="0"/>
          <w:sz w:val="24"/>
          <w:szCs w:val="24"/>
        </w:rPr>
        <w:t xml:space="preserve">　　ｗｗｗ。</w:t>
      </w:r>
      <w:r>
        <w:rPr>
          <w:rFonts w:ascii="ＭＳ Ｐゴシック" w:eastAsia="ＭＳ Ｐゴシック" w:hAnsi="ＭＳ Ｐゴシック" w:cs="ＭＳ Ｐゴシック"/>
          <w:kern w:val="0"/>
          <w:sz w:val="24"/>
          <w:szCs w:val="24"/>
        </w:rPr>
        <w:t>C</w:t>
      </w:r>
      <w:r>
        <w:rPr>
          <w:rFonts w:ascii="ＭＳ Ｐゴシック" w:eastAsia="ＭＳ Ｐゴシック" w:hAnsi="ＭＳ Ｐゴシック" w:cs="ＭＳ Ｐゴシック" w:hint="eastAsia"/>
          <w:kern w:val="0"/>
          <w:sz w:val="24"/>
          <w:szCs w:val="24"/>
        </w:rPr>
        <w:t>ity.chiba.jp</w:t>
      </w:r>
    </w:p>
    <w:p w14:paraId="06C0595E" w14:textId="77777777" w:rsidR="00DC0356" w:rsidRPr="00EB2F6E" w:rsidRDefault="00DC0356" w:rsidP="00DC0356">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EB2F6E">
        <w:rPr>
          <w:rFonts w:ascii="Segoe UI Emoji" w:eastAsia="ＭＳ Ｐゴシック" w:hAnsi="Segoe UI Emoji" w:cs="Segoe UI Emoji"/>
          <w:b/>
          <w:bCs/>
          <w:kern w:val="0"/>
          <w:sz w:val="27"/>
          <w:szCs w:val="27"/>
        </w:rPr>
        <w:t>🏜️</w:t>
      </w:r>
      <w:r w:rsidRPr="00EB2F6E">
        <w:rPr>
          <w:rFonts w:ascii="ＭＳ Ｐゴシック" w:eastAsia="ＭＳ Ｐゴシック" w:hAnsi="ＭＳ Ｐゴシック" w:cs="ＭＳ Ｐゴシック"/>
          <w:b/>
          <w:bCs/>
          <w:kern w:val="0"/>
          <w:sz w:val="27"/>
          <w:szCs w:val="27"/>
        </w:rPr>
        <w:t xml:space="preserve"> 研究事例</w:t>
      </w:r>
      <w:r w:rsidRPr="00EB2F6E">
        <w:rPr>
          <w:rFonts w:ascii="Cambria Math" w:eastAsia="ＭＳ Ｐゴシック" w:hAnsi="Cambria Math" w:cs="Cambria Math"/>
          <w:b/>
          <w:bCs/>
          <w:kern w:val="0"/>
          <w:sz w:val="27"/>
          <w:szCs w:val="27"/>
        </w:rPr>
        <w:t>②</w:t>
      </w:r>
      <w:r w:rsidRPr="00EB2F6E">
        <w:rPr>
          <w:rFonts w:ascii="ＭＳ Ｐゴシック" w:eastAsia="ＭＳ Ｐゴシック" w:hAnsi="ＭＳ Ｐゴシック" w:cs="ＭＳ Ｐゴシック"/>
          <w:b/>
          <w:bCs/>
          <w:kern w:val="0"/>
          <w:sz w:val="27"/>
          <w:szCs w:val="27"/>
        </w:rPr>
        <w:t>：湿った砂による摩擦低減（アムステルダム大学）</w:t>
      </w:r>
    </w:p>
    <w:p w14:paraId="1C312CDD" w14:textId="77777777" w:rsidR="00DC0356" w:rsidRPr="00EB2F6E" w:rsidRDefault="00DC0356" w:rsidP="00DC0356">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b/>
          <w:bCs/>
          <w:kern w:val="0"/>
          <w:sz w:val="24"/>
          <w:szCs w:val="24"/>
        </w:rPr>
        <w:t>研究内容</w:t>
      </w:r>
      <w:r w:rsidRPr="00EB2F6E">
        <w:rPr>
          <w:rFonts w:ascii="ＭＳ Ｐゴシック" w:eastAsia="ＭＳ Ｐゴシック" w:hAnsi="ＭＳ Ｐゴシック" w:cs="ＭＳ Ｐゴシック"/>
          <w:kern w:val="0"/>
          <w:sz w:val="24"/>
          <w:szCs w:val="24"/>
        </w:rPr>
        <w:t>：乾いた砂と湿った砂でソリを引く際の摩擦力を比較。</w:t>
      </w:r>
    </w:p>
    <w:p w14:paraId="2592D93A" w14:textId="77777777" w:rsidR="00DC0356" w:rsidRPr="00EB2F6E" w:rsidRDefault="00DC0356" w:rsidP="00DC0356">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b/>
          <w:bCs/>
          <w:kern w:val="0"/>
          <w:sz w:val="24"/>
          <w:szCs w:val="24"/>
        </w:rPr>
        <w:t>成果</w:t>
      </w:r>
      <w:r w:rsidRPr="00EB2F6E">
        <w:rPr>
          <w:rFonts w:ascii="ＭＳ Ｐゴシック" w:eastAsia="ＭＳ Ｐゴシック" w:hAnsi="ＭＳ Ｐゴシック" w:cs="ＭＳ Ｐゴシック"/>
          <w:kern w:val="0"/>
          <w:sz w:val="24"/>
          <w:szCs w:val="24"/>
        </w:rPr>
        <w:t>：</w:t>
      </w:r>
    </w:p>
    <w:p w14:paraId="0DA44FBA" w14:textId="77777777" w:rsidR="00DC0356" w:rsidRPr="00EB2F6E" w:rsidRDefault="00DC0356" w:rsidP="00DC0356">
      <w:pPr>
        <w:widowControl/>
        <w:numPr>
          <w:ilvl w:val="1"/>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kern w:val="0"/>
          <w:sz w:val="24"/>
          <w:szCs w:val="24"/>
        </w:rPr>
        <w:t>適度に湿らせた砂は「毛細血管ブリッジ」により硬化し、摩擦が半減。</w:t>
      </w:r>
    </w:p>
    <w:p w14:paraId="73935B3F" w14:textId="77777777" w:rsidR="00DC0356" w:rsidRPr="00EB2F6E" w:rsidRDefault="00DC0356" w:rsidP="00DC0356">
      <w:pPr>
        <w:widowControl/>
        <w:numPr>
          <w:ilvl w:val="1"/>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kern w:val="0"/>
          <w:sz w:val="24"/>
          <w:szCs w:val="24"/>
        </w:rPr>
        <w:t>実験室で再現し、引く力が大幅に軽減されることを確認。</w:t>
      </w:r>
    </w:p>
    <w:p w14:paraId="7720876E" w14:textId="77777777" w:rsidR="00DC0356" w:rsidRPr="00EB2F6E" w:rsidRDefault="00DC0356" w:rsidP="00DC0356">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b/>
          <w:bCs/>
          <w:kern w:val="0"/>
          <w:sz w:val="24"/>
          <w:szCs w:val="24"/>
        </w:rPr>
        <w:t>考古学的裏付け</w:t>
      </w:r>
      <w:r w:rsidRPr="00EB2F6E">
        <w:rPr>
          <w:rFonts w:ascii="ＭＳ Ｐゴシック" w:eastAsia="ＭＳ Ｐゴシック" w:hAnsi="ＭＳ Ｐゴシック" w:cs="ＭＳ Ｐゴシック"/>
          <w:kern w:val="0"/>
          <w:sz w:val="24"/>
          <w:szCs w:val="24"/>
        </w:rPr>
        <w:t>：古代の壁画に「砂に水を撒く人物」が描かれており、実際に使われていた可能性が高い。</w:t>
      </w:r>
    </w:p>
    <w:p w14:paraId="35F8776E" w14:textId="77777777" w:rsidR="00DC0356" w:rsidRPr="00EB2F6E" w:rsidRDefault="00DC0356" w:rsidP="00DC0356">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kern w:val="0"/>
          <w:sz w:val="24"/>
          <w:szCs w:val="24"/>
        </w:rPr>
        <w:t>詳細はこちら</w:t>
      </w:r>
      <w:r>
        <w:rPr>
          <w:rFonts w:ascii="ＭＳ Ｐゴシック" w:eastAsia="ＭＳ Ｐゴシック" w:hAnsi="ＭＳ Ｐゴシック" w:cs="ＭＳ Ｐゴシック" w:hint="eastAsia"/>
          <w:kern w:val="0"/>
          <w:sz w:val="24"/>
          <w:szCs w:val="24"/>
        </w:rPr>
        <w:t xml:space="preserve">  www.gizumodo.jp</w:t>
      </w:r>
    </w:p>
    <w:p w14:paraId="180A832A" w14:textId="77777777" w:rsidR="00DC0356" w:rsidRPr="00EB2F6E" w:rsidRDefault="00DC0356" w:rsidP="00DC0356">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EB2F6E">
        <w:rPr>
          <w:rFonts w:ascii="Segoe UI Emoji" w:eastAsia="ＭＳ Ｐゴシック" w:hAnsi="Segoe UI Emoji" w:cs="Segoe UI Emoji"/>
          <w:b/>
          <w:bCs/>
          <w:kern w:val="0"/>
          <w:sz w:val="27"/>
          <w:szCs w:val="27"/>
        </w:rPr>
        <w:lastRenderedPageBreak/>
        <w:t>🚢</w:t>
      </w:r>
      <w:r w:rsidRPr="00EB2F6E">
        <w:rPr>
          <w:rFonts w:ascii="ＭＳ Ｐゴシック" w:eastAsia="ＭＳ Ｐゴシック" w:hAnsi="ＭＳ Ｐゴシック" w:cs="ＭＳ Ｐゴシック"/>
          <w:b/>
          <w:bCs/>
          <w:kern w:val="0"/>
          <w:sz w:val="27"/>
          <w:szCs w:val="27"/>
        </w:rPr>
        <w:t xml:space="preserve"> 研究事例</w:t>
      </w:r>
      <w:r w:rsidRPr="00EB2F6E">
        <w:rPr>
          <w:rFonts w:ascii="Cambria Math" w:eastAsia="ＭＳ Ｐゴシック" w:hAnsi="Cambria Math" w:cs="Cambria Math"/>
          <w:b/>
          <w:bCs/>
          <w:kern w:val="0"/>
          <w:sz w:val="27"/>
          <w:szCs w:val="27"/>
        </w:rPr>
        <w:t>③</w:t>
      </w:r>
      <w:r w:rsidRPr="00EB2F6E">
        <w:rPr>
          <w:rFonts w:ascii="ＭＳ Ｐゴシック" w:eastAsia="ＭＳ Ｐゴシック" w:hAnsi="ＭＳ Ｐゴシック" w:cs="ＭＳ Ｐゴシック"/>
          <w:b/>
          <w:bCs/>
          <w:kern w:val="0"/>
          <w:sz w:val="27"/>
          <w:szCs w:val="27"/>
        </w:rPr>
        <w:t>：ナイル川の支流を利用した水路運搬（エクス＝マルセイユ大学）</w:t>
      </w:r>
    </w:p>
    <w:p w14:paraId="6656B1AE" w14:textId="77777777" w:rsidR="00DC0356" w:rsidRPr="00EB2F6E" w:rsidRDefault="00DC0356" w:rsidP="00DC0356">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b/>
          <w:bCs/>
          <w:kern w:val="0"/>
          <w:sz w:val="24"/>
          <w:szCs w:val="24"/>
        </w:rPr>
        <w:t>研究内容</w:t>
      </w:r>
      <w:r w:rsidRPr="00EB2F6E">
        <w:rPr>
          <w:rFonts w:ascii="ＭＳ Ｐゴシック" w:eastAsia="ＭＳ Ｐゴシック" w:hAnsi="ＭＳ Ｐゴシック" w:cs="ＭＳ Ｐゴシック"/>
          <w:kern w:val="0"/>
          <w:sz w:val="24"/>
          <w:szCs w:val="24"/>
        </w:rPr>
        <w:t>：花粉化石を用いて、ピラミッド建設当時のナイル川の水位を復元。</w:t>
      </w:r>
    </w:p>
    <w:p w14:paraId="26EB4EBB" w14:textId="77777777" w:rsidR="00DC0356" w:rsidRPr="00EB2F6E" w:rsidRDefault="00DC0356" w:rsidP="00DC0356">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b/>
          <w:bCs/>
          <w:kern w:val="0"/>
          <w:sz w:val="24"/>
          <w:szCs w:val="24"/>
        </w:rPr>
        <w:t>成果</w:t>
      </w:r>
      <w:r w:rsidRPr="00EB2F6E">
        <w:rPr>
          <w:rFonts w:ascii="ＭＳ Ｐゴシック" w:eastAsia="ＭＳ Ｐゴシック" w:hAnsi="ＭＳ Ｐゴシック" w:cs="ＭＳ Ｐゴシック"/>
          <w:kern w:val="0"/>
          <w:sz w:val="24"/>
          <w:szCs w:val="24"/>
        </w:rPr>
        <w:t>：</w:t>
      </w:r>
    </w:p>
    <w:p w14:paraId="2C3832B4" w14:textId="77777777" w:rsidR="00DC0356" w:rsidRPr="00EB2F6E" w:rsidRDefault="00DC0356" w:rsidP="00DC0356">
      <w:pPr>
        <w:widowControl/>
        <w:numPr>
          <w:ilvl w:val="1"/>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kern w:val="0"/>
          <w:sz w:val="24"/>
          <w:szCs w:val="24"/>
        </w:rPr>
        <w:t>約4500年前は水位が高く、ギザ付近まで支流が伸びていた。</w:t>
      </w:r>
    </w:p>
    <w:p w14:paraId="02FDE3E8" w14:textId="77777777" w:rsidR="00DC0356" w:rsidRPr="00EB2F6E" w:rsidRDefault="00DC0356" w:rsidP="00DC0356">
      <w:pPr>
        <w:widowControl/>
        <w:numPr>
          <w:ilvl w:val="1"/>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kern w:val="0"/>
          <w:sz w:val="24"/>
          <w:szCs w:val="24"/>
        </w:rPr>
        <w:t>港湾施設を整備し、石材を船で運搬していた可能性が高い。</w:t>
      </w:r>
    </w:p>
    <w:p w14:paraId="611CFDD1" w14:textId="77777777" w:rsidR="00DC0356" w:rsidRPr="00EB2F6E" w:rsidRDefault="00DC0356" w:rsidP="00DC0356">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b/>
          <w:bCs/>
          <w:kern w:val="0"/>
          <w:sz w:val="24"/>
          <w:szCs w:val="24"/>
        </w:rPr>
        <w:t>意義</w:t>
      </w:r>
      <w:r w:rsidRPr="00EB2F6E">
        <w:rPr>
          <w:rFonts w:ascii="ＭＳ Ｐゴシック" w:eastAsia="ＭＳ Ｐゴシック" w:hAnsi="ＭＳ Ｐゴシック" w:cs="ＭＳ Ｐゴシック"/>
          <w:kern w:val="0"/>
          <w:sz w:val="24"/>
          <w:szCs w:val="24"/>
        </w:rPr>
        <w:t>：環境考古学の手法で、運搬ルートの存在を科学的に裏付け。</w:t>
      </w:r>
    </w:p>
    <w:p w14:paraId="30422028" w14:textId="77777777" w:rsidR="00DC0356" w:rsidRPr="00EB2F6E" w:rsidRDefault="00DC0356" w:rsidP="00DC0356">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kern w:val="0"/>
          <w:sz w:val="24"/>
          <w:szCs w:val="24"/>
        </w:rPr>
        <w:t>研究の概要はこちら</w:t>
      </w:r>
      <w:r>
        <w:rPr>
          <w:rFonts w:ascii="ＭＳ Ｐゴシック" w:eastAsia="ＭＳ Ｐゴシック" w:hAnsi="ＭＳ Ｐゴシック" w:cs="ＭＳ Ｐゴシック" w:hint="eastAsia"/>
          <w:kern w:val="0"/>
          <w:sz w:val="24"/>
          <w:szCs w:val="24"/>
        </w:rPr>
        <w:t xml:space="preserve">  nazology.kusuguru.co.jp</w:t>
      </w:r>
    </w:p>
    <w:p w14:paraId="73D87838" w14:textId="77777777" w:rsidR="00DC0356" w:rsidRPr="00EB2F6E" w:rsidRDefault="00DC0356" w:rsidP="00DC0356">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EB2F6E">
        <w:rPr>
          <w:rFonts w:ascii="Segoe UI Emoji" w:eastAsia="ＭＳ Ｐゴシック" w:hAnsi="Segoe UI Emoji" w:cs="Segoe UI Emoji"/>
          <w:b/>
          <w:bCs/>
          <w:kern w:val="0"/>
          <w:sz w:val="27"/>
          <w:szCs w:val="27"/>
        </w:rPr>
        <w:t>📜</w:t>
      </w:r>
      <w:r w:rsidRPr="00EB2F6E">
        <w:rPr>
          <w:rFonts w:ascii="ＭＳ Ｐゴシック" w:eastAsia="ＭＳ Ｐゴシック" w:hAnsi="ＭＳ Ｐゴシック" w:cs="ＭＳ Ｐゴシック"/>
          <w:b/>
          <w:bCs/>
          <w:kern w:val="0"/>
          <w:sz w:val="27"/>
          <w:szCs w:val="27"/>
        </w:rPr>
        <w:t xml:space="preserve"> 研究事例</w:t>
      </w:r>
      <w:r w:rsidRPr="00EB2F6E">
        <w:rPr>
          <w:rFonts w:ascii="Cambria Math" w:eastAsia="ＭＳ Ｐゴシック" w:hAnsi="Cambria Math" w:cs="Cambria Math"/>
          <w:b/>
          <w:bCs/>
          <w:kern w:val="0"/>
          <w:sz w:val="27"/>
          <w:szCs w:val="27"/>
        </w:rPr>
        <w:t>④</w:t>
      </w:r>
      <w:r w:rsidRPr="00EB2F6E">
        <w:rPr>
          <w:rFonts w:ascii="ＭＳ Ｐゴシック" w:eastAsia="ＭＳ Ｐゴシック" w:hAnsi="ＭＳ Ｐゴシック" w:cs="ＭＳ Ｐゴシック"/>
          <w:b/>
          <w:bCs/>
          <w:kern w:val="0"/>
          <w:sz w:val="27"/>
          <w:szCs w:val="27"/>
        </w:rPr>
        <w:t>：石材に記された文字の分析（太陽の船復原研究所）</w:t>
      </w:r>
    </w:p>
    <w:p w14:paraId="5288E671" w14:textId="77777777" w:rsidR="00DC0356" w:rsidRPr="00EB2F6E" w:rsidRDefault="00DC0356" w:rsidP="00DC0356">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b/>
          <w:bCs/>
          <w:kern w:val="0"/>
          <w:sz w:val="24"/>
          <w:szCs w:val="24"/>
        </w:rPr>
        <w:t>研究内容</w:t>
      </w:r>
      <w:r w:rsidRPr="00EB2F6E">
        <w:rPr>
          <w:rFonts w:ascii="ＭＳ Ｐゴシック" w:eastAsia="ＭＳ Ｐゴシック" w:hAnsi="ＭＳ Ｐゴシック" w:cs="ＭＳ Ｐゴシック"/>
          <w:kern w:val="0"/>
          <w:sz w:val="24"/>
          <w:szCs w:val="24"/>
        </w:rPr>
        <w:t>：クフ王の船坑の蓋石に記された文字を分析し、運搬工程を復元。</w:t>
      </w:r>
    </w:p>
    <w:p w14:paraId="68FD5EAE" w14:textId="77777777" w:rsidR="00DC0356" w:rsidRPr="00EB2F6E" w:rsidRDefault="00DC0356" w:rsidP="00DC0356">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b/>
          <w:bCs/>
          <w:kern w:val="0"/>
          <w:sz w:val="24"/>
          <w:szCs w:val="24"/>
        </w:rPr>
        <w:t>成果</w:t>
      </w:r>
      <w:r w:rsidRPr="00EB2F6E">
        <w:rPr>
          <w:rFonts w:ascii="ＭＳ Ｐゴシック" w:eastAsia="ＭＳ Ｐゴシック" w:hAnsi="ＭＳ Ｐゴシック" w:cs="ＭＳ Ｐゴシック"/>
          <w:kern w:val="0"/>
          <w:sz w:val="24"/>
          <w:szCs w:val="24"/>
        </w:rPr>
        <w:t>：</w:t>
      </w:r>
    </w:p>
    <w:p w14:paraId="5B262D0C" w14:textId="77777777" w:rsidR="00DC0356" w:rsidRPr="00EB2F6E" w:rsidRDefault="00DC0356" w:rsidP="00DC0356">
      <w:pPr>
        <w:widowControl/>
        <w:numPr>
          <w:ilvl w:val="1"/>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kern w:val="0"/>
          <w:sz w:val="24"/>
          <w:szCs w:val="24"/>
        </w:rPr>
        <w:t>「運搬担当班名」「搬入日」「寸法」などの情報が記されていた。</w:t>
      </w:r>
    </w:p>
    <w:p w14:paraId="629B1E84" w14:textId="77777777" w:rsidR="00DC0356" w:rsidRPr="00EB2F6E" w:rsidRDefault="00DC0356" w:rsidP="00DC0356">
      <w:pPr>
        <w:widowControl/>
        <w:numPr>
          <w:ilvl w:val="1"/>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kern w:val="0"/>
          <w:sz w:val="24"/>
          <w:szCs w:val="24"/>
        </w:rPr>
        <w:t>石材の面ごとに異なる文字があり、複数の工程で記録された可能性。</w:t>
      </w:r>
    </w:p>
    <w:p w14:paraId="73EEA323" w14:textId="77777777" w:rsidR="00DC0356" w:rsidRPr="00EB2F6E" w:rsidRDefault="00DC0356" w:rsidP="00DC0356">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b/>
          <w:bCs/>
          <w:kern w:val="0"/>
          <w:sz w:val="24"/>
          <w:szCs w:val="24"/>
        </w:rPr>
        <w:t>考察</w:t>
      </w:r>
      <w:r w:rsidRPr="00EB2F6E">
        <w:rPr>
          <w:rFonts w:ascii="ＭＳ Ｐゴシック" w:eastAsia="ＭＳ Ｐゴシック" w:hAnsi="ＭＳ Ｐゴシック" w:cs="ＭＳ Ｐゴシック"/>
          <w:kern w:val="0"/>
          <w:sz w:val="24"/>
          <w:szCs w:val="24"/>
        </w:rPr>
        <w:t>：古代エジプト人が工程管理を行っていた証拠として重要。</w:t>
      </w:r>
    </w:p>
    <w:p w14:paraId="24F57937" w14:textId="77777777" w:rsidR="00DC0356" w:rsidRPr="00EB2F6E" w:rsidRDefault="00DC0356" w:rsidP="00DC0356">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EB2F6E">
        <w:rPr>
          <w:rFonts w:ascii="ＭＳ Ｐゴシック" w:eastAsia="ＭＳ Ｐゴシック" w:hAnsi="ＭＳ Ｐゴシック" w:cs="ＭＳ Ｐゴシック"/>
          <w:kern w:val="0"/>
          <w:sz w:val="24"/>
          <w:szCs w:val="24"/>
        </w:rPr>
        <w:t>研究資料はこちら</w:t>
      </w:r>
    </w:p>
    <w:p w14:paraId="7838046D" w14:textId="77777777" w:rsidR="00DC0356" w:rsidRDefault="00DC0356" w:rsidP="00DC0356">
      <w:pPr>
        <w:rPr>
          <w:b/>
          <w:bCs/>
        </w:rPr>
      </w:pPr>
      <w:r>
        <w:t>どの研究も異なる角度からピラミッド建設の謎に迫っていて、非常に興味深いですよね。どの方法が最も現実的だと思いますか？それとも、これらを組み合わせたハイブリッド説に可能性を感じますか？</w:t>
      </w:r>
    </w:p>
    <w:p w14:paraId="42E795BE" w14:textId="5923C477" w:rsidR="006747D2" w:rsidRPr="00DC0356" w:rsidRDefault="006747D2" w:rsidP="00DC0356"/>
    <w:sectPr w:rsidR="006747D2" w:rsidRPr="00DC03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03104" w14:textId="77777777" w:rsidR="00231441" w:rsidRDefault="00231441" w:rsidP="00AA7393">
      <w:r>
        <w:separator/>
      </w:r>
    </w:p>
  </w:endnote>
  <w:endnote w:type="continuationSeparator" w:id="0">
    <w:p w14:paraId="45DABAB0" w14:textId="77777777" w:rsidR="00231441" w:rsidRDefault="00231441" w:rsidP="00AA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C637" w14:textId="77777777" w:rsidR="00231441" w:rsidRDefault="00231441" w:rsidP="00AA7393">
      <w:r>
        <w:separator/>
      </w:r>
    </w:p>
  </w:footnote>
  <w:footnote w:type="continuationSeparator" w:id="0">
    <w:p w14:paraId="70C232D0" w14:textId="77777777" w:rsidR="00231441" w:rsidRDefault="00231441" w:rsidP="00AA7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40B9"/>
    <w:multiLevelType w:val="multilevel"/>
    <w:tmpl w:val="5E66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321F3"/>
    <w:multiLevelType w:val="multilevel"/>
    <w:tmpl w:val="44CA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224F2"/>
    <w:multiLevelType w:val="multilevel"/>
    <w:tmpl w:val="2994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07310"/>
    <w:multiLevelType w:val="multilevel"/>
    <w:tmpl w:val="133A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284D31"/>
    <w:multiLevelType w:val="multilevel"/>
    <w:tmpl w:val="19146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31723A"/>
    <w:multiLevelType w:val="multilevel"/>
    <w:tmpl w:val="B2A2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C045FA"/>
    <w:multiLevelType w:val="multilevel"/>
    <w:tmpl w:val="A95A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061FA5"/>
    <w:multiLevelType w:val="multilevel"/>
    <w:tmpl w:val="451C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BC7BE9"/>
    <w:multiLevelType w:val="multilevel"/>
    <w:tmpl w:val="C3F8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E0448D"/>
    <w:multiLevelType w:val="multilevel"/>
    <w:tmpl w:val="4A6EB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1F1FA5"/>
    <w:multiLevelType w:val="multilevel"/>
    <w:tmpl w:val="6A7C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FB3740"/>
    <w:multiLevelType w:val="multilevel"/>
    <w:tmpl w:val="C3E4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5E6578"/>
    <w:multiLevelType w:val="multilevel"/>
    <w:tmpl w:val="0C0C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DA2993"/>
    <w:multiLevelType w:val="multilevel"/>
    <w:tmpl w:val="44886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9A505A"/>
    <w:multiLevelType w:val="multilevel"/>
    <w:tmpl w:val="A9361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50577">
    <w:abstractNumId w:val="5"/>
  </w:num>
  <w:num w:numId="2" w16cid:durableId="2095280911">
    <w:abstractNumId w:val="12"/>
  </w:num>
  <w:num w:numId="3" w16cid:durableId="1832333328">
    <w:abstractNumId w:val="9"/>
  </w:num>
  <w:num w:numId="4" w16cid:durableId="905410702">
    <w:abstractNumId w:val="13"/>
  </w:num>
  <w:num w:numId="5" w16cid:durableId="879052024">
    <w:abstractNumId w:val="4"/>
  </w:num>
  <w:num w:numId="6" w16cid:durableId="443227914">
    <w:abstractNumId w:val="14"/>
  </w:num>
  <w:num w:numId="7" w16cid:durableId="1151020416">
    <w:abstractNumId w:val="6"/>
  </w:num>
  <w:num w:numId="8" w16cid:durableId="110710081">
    <w:abstractNumId w:val="1"/>
  </w:num>
  <w:num w:numId="9" w16cid:durableId="355469293">
    <w:abstractNumId w:val="2"/>
  </w:num>
  <w:num w:numId="10" w16cid:durableId="1877153064">
    <w:abstractNumId w:val="0"/>
  </w:num>
  <w:num w:numId="11" w16cid:durableId="900407011">
    <w:abstractNumId w:val="10"/>
  </w:num>
  <w:num w:numId="12" w16cid:durableId="862325453">
    <w:abstractNumId w:val="11"/>
  </w:num>
  <w:num w:numId="13" w16cid:durableId="203831417">
    <w:abstractNumId w:val="3"/>
  </w:num>
  <w:num w:numId="14" w16cid:durableId="466703468">
    <w:abstractNumId w:val="8"/>
  </w:num>
  <w:num w:numId="15" w16cid:durableId="6687501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D2"/>
    <w:rsid w:val="00057EE4"/>
    <w:rsid w:val="001A5278"/>
    <w:rsid w:val="00231441"/>
    <w:rsid w:val="002A4597"/>
    <w:rsid w:val="00550AD2"/>
    <w:rsid w:val="006747D2"/>
    <w:rsid w:val="00840F42"/>
    <w:rsid w:val="0089446C"/>
    <w:rsid w:val="00AA7393"/>
    <w:rsid w:val="00C50A33"/>
    <w:rsid w:val="00CC4DFF"/>
    <w:rsid w:val="00DC0356"/>
    <w:rsid w:val="00F31DAB"/>
    <w:rsid w:val="00F44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A31B6"/>
  <w15:chartTrackingRefBased/>
  <w15:docId w15:val="{4C4964F2-B0EE-4EE3-A159-6E1CEFFB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057EE4"/>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C4DFF"/>
    <w:pPr>
      <w:keepNext/>
      <w:ind w:left="851"/>
      <w:outlineLvl w:val="2"/>
    </w:pPr>
    <w:rPr>
      <w:rFonts w:asciiTheme="majorHAnsi" w:eastAsiaTheme="majorEastAsia" w:hAnsiTheme="majorHAnsi" w:cstheme="majorBidi"/>
    </w:rPr>
  </w:style>
  <w:style w:type="paragraph" w:styleId="4">
    <w:name w:val="heading 4"/>
    <w:basedOn w:val="a"/>
    <w:link w:val="40"/>
    <w:uiPriority w:val="9"/>
    <w:qFormat/>
    <w:rsid w:val="00CC4DF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93"/>
    <w:pPr>
      <w:tabs>
        <w:tab w:val="center" w:pos="4252"/>
        <w:tab w:val="right" w:pos="8504"/>
      </w:tabs>
      <w:snapToGrid w:val="0"/>
    </w:pPr>
  </w:style>
  <w:style w:type="character" w:customStyle="1" w:styleId="a4">
    <w:name w:val="ヘッダー (文字)"/>
    <w:basedOn w:val="a0"/>
    <w:link w:val="a3"/>
    <w:uiPriority w:val="99"/>
    <w:rsid w:val="00AA7393"/>
  </w:style>
  <w:style w:type="paragraph" w:styleId="a5">
    <w:name w:val="footer"/>
    <w:basedOn w:val="a"/>
    <w:link w:val="a6"/>
    <w:uiPriority w:val="99"/>
    <w:unhideWhenUsed/>
    <w:rsid w:val="00AA7393"/>
    <w:pPr>
      <w:tabs>
        <w:tab w:val="center" w:pos="4252"/>
        <w:tab w:val="right" w:pos="8504"/>
      </w:tabs>
      <w:snapToGrid w:val="0"/>
    </w:pPr>
  </w:style>
  <w:style w:type="character" w:customStyle="1" w:styleId="a6">
    <w:name w:val="フッター (文字)"/>
    <w:basedOn w:val="a0"/>
    <w:link w:val="a5"/>
    <w:uiPriority w:val="99"/>
    <w:rsid w:val="00AA7393"/>
  </w:style>
  <w:style w:type="paragraph" w:styleId="a7">
    <w:name w:val="List Paragraph"/>
    <w:basedOn w:val="a"/>
    <w:uiPriority w:val="34"/>
    <w:qFormat/>
    <w:rsid w:val="00DC0356"/>
    <w:pPr>
      <w:ind w:left="840"/>
    </w:pPr>
    <w:rPr>
      <w:sz w:val="22"/>
    </w:rPr>
  </w:style>
  <w:style w:type="character" w:styleId="a8">
    <w:name w:val="Strong"/>
    <w:basedOn w:val="a0"/>
    <w:uiPriority w:val="22"/>
    <w:qFormat/>
    <w:rsid w:val="00DC0356"/>
    <w:rPr>
      <w:b/>
      <w:bCs/>
    </w:rPr>
  </w:style>
  <w:style w:type="character" w:customStyle="1" w:styleId="40">
    <w:name w:val="見出し 4 (文字)"/>
    <w:basedOn w:val="a0"/>
    <w:link w:val="4"/>
    <w:uiPriority w:val="9"/>
    <w:rsid w:val="00CC4DFF"/>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CC4D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semiHidden/>
    <w:rsid w:val="00CC4DFF"/>
    <w:rPr>
      <w:rFonts w:asciiTheme="majorHAnsi" w:eastAsiaTheme="majorEastAsia" w:hAnsiTheme="majorHAnsi" w:cstheme="majorBidi"/>
    </w:rPr>
  </w:style>
  <w:style w:type="character" w:customStyle="1" w:styleId="mx-05">
    <w:name w:val="mx-0.5"/>
    <w:basedOn w:val="a0"/>
    <w:rsid w:val="00F31DAB"/>
  </w:style>
  <w:style w:type="character" w:customStyle="1" w:styleId="20">
    <w:name w:val="見出し 2 (文字)"/>
    <w:basedOn w:val="a0"/>
    <w:link w:val="2"/>
    <w:uiPriority w:val="9"/>
    <w:semiHidden/>
    <w:rsid w:val="00057EE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08833">
      <w:bodyDiv w:val="1"/>
      <w:marLeft w:val="0"/>
      <w:marRight w:val="0"/>
      <w:marTop w:val="0"/>
      <w:marBottom w:val="0"/>
      <w:divBdr>
        <w:top w:val="none" w:sz="0" w:space="0" w:color="auto"/>
        <w:left w:val="none" w:sz="0" w:space="0" w:color="auto"/>
        <w:bottom w:val="none" w:sz="0" w:space="0" w:color="auto"/>
        <w:right w:val="none" w:sz="0" w:space="0" w:color="auto"/>
      </w:divBdr>
    </w:div>
    <w:div w:id="302585214">
      <w:bodyDiv w:val="1"/>
      <w:marLeft w:val="0"/>
      <w:marRight w:val="0"/>
      <w:marTop w:val="0"/>
      <w:marBottom w:val="0"/>
      <w:divBdr>
        <w:top w:val="none" w:sz="0" w:space="0" w:color="auto"/>
        <w:left w:val="none" w:sz="0" w:space="0" w:color="auto"/>
        <w:bottom w:val="none" w:sz="0" w:space="0" w:color="auto"/>
        <w:right w:val="none" w:sz="0" w:space="0" w:color="auto"/>
      </w:divBdr>
    </w:div>
    <w:div w:id="422457428">
      <w:bodyDiv w:val="1"/>
      <w:marLeft w:val="0"/>
      <w:marRight w:val="0"/>
      <w:marTop w:val="0"/>
      <w:marBottom w:val="0"/>
      <w:divBdr>
        <w:top w:val="none" w:sz="0" w:space="0" w:color="auto"/>
        <w:left w:val="none" w:sz="0" w:space="0" w:color="auto"/>
        <w:bottom w:val="none" w:sz="0" w:space="0" w:color="auto"/>
        <w:right w:val="none" w:sz="0" w:space="0" w:color="auto"/>
      </w:divBdr>
    </w:div>
    <w:div w:id="522090521">
      <w:bodyDiv w:val="1"/>
      <w:marLeft w:val="0"/>
      <w:marRight w:val="0"/>
      <w:marTop w:val="0"/>
      <w:marBottom w:val="0"/>
      <w:divBdr>
        <w:top w:val="none" w:sz="0" w:space="0" w:color="auto"/>
        <w:left w:val="none" w:sz="0" w:space="0" w:color="auto"/>
        <w:bottom w:val="none" w:sz="0" w:space="0" w:color="auto"/>
        <w:right w:val="none" w:sz="0" w:space="0" w:color="auto"/>
      </w:divBdr>
    </w:div>
    <w:div w:id="744953718">
      <w:bodyDiv w:val="1"/>
      <w:marLeft w:val="0"/>
      <w:marRight w:val="0"/>
      <w:marTop w:val="0"/>
      <w:marBottom w:val="0"/>
      <w:divBdr>
        <w:top w:val="none" w:sz="0" w:space="0" w:color="auto"/>
        <w:left w:val="none" w:sz="0" w:space="0" w:color="auto"/>
        <w:bottom w:val="none" w:sz="0" w:space="0" w:color="auto"/>
        <w:right w:val="none" w:sz="0" w:space="0" w:color="auto"/>
      </w:divBdr>
    </w:div>
    <w:div w:id="759524006">
      <w:bodyDiv w:val="1"/>
      <w:marLeft w:val="0"/>
      <w:marRight w:val="0"/>
      <w:marTop w:val="0"/>
      <w:marBottom w:val="0"/>
      <w:divBdr>
        <w:top w:val="none" w:sz="0" w:space="0" w:color="auto"/>
        <w:left w:val="none" w:sz="0" w:space="0" w:color="auto"/>
        <w:bottom w:val="none" w:sz="0" w:space="0" w:color="auto"/>
        <w:right w:val="none" w:sz="0" w:space="0" w:color="auto"/>
      </w:divBdr>
      <w:divsChild>
        <w:div w:id="1228343321">
          <w:marLeft w:val="0"/>
          <w:marRight w:val="0"/>
          <w:marTop w:val="0"/>
          <w:marBottom w:val="0"/>
          <w:divBdr>
            <w:top w:val="none" w:sz="0" w:space="0" w:color="auto"/>
            <w:left w:val="none" w:sz="0" w:space="0" w:color="auto"/>
            <w:bottom w:val="none" w:sz="0" w:space="0" w:color="auto"/>
            <w:right w:val="none" w:sz="0" w:space="0" w:color="auto"/>
          </w:divBdr>
          <w:divsChild>
            <w:div w:id="1692409917">
              <w:marLeft w:val="0"/>
              <w:marRight w:val="0"/>
              <w:marTop w:val="0"/>
              <w:marBottom w:val="0"/>
              <w:divBdr>
                <w:top w:val="none" w:sz="0" w:space="0" w:color="auto"/>
                <w:left w:val="none" w:sz="0" w:space="0" w:color="auto"/>
                <w:bottom w:val="none" w:sz="0" w:space="0" w:color="auto"/>
                <w:right w:val="none" w:sz="0" w:space="0" w:color="auto"/>
              </w:divBdr>
              <w:divsChild>
                <w:div w:id="446050253">
                  <w:marLeft w:val="0"/>
                  <w:marRight w:val="0"/>
                  <w:marTop w:val="0"/>
                  <w:marBottom w:val="0"/>
                  <w:divBdr>
                    <w:top w:val="none" w:sz="0" w:space="0" w:color="auto"/>
                    <w:left w:val="none" w:sz="0" w:space="0" w:color="auto"/>
                    <w:bottom w:val="none" w:sz="0" w:space="0" w:color="auto"/>
                    <w:right w:val="none" w:sz="0" w:space="0" w:color="auto"/>
                  </w:divBdr>
                  <w:divsChild>
                    <w:div w:id="15136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14477">
          <w:marLeft w:val="0"/>
          <w:marRight w:val="0"/>
          <w:marTop w:val="0"/>
          <w:marBottom w:val="0"/>
          <w:divBdr>
            <w:top w:val="none" w:sz="0" w:space="0" w:color="auto"/>
            <w:left w:val="none" w:sz="0" w:space="0" w:color="auto"/>
            <w:bottom w:val="none" w:sz="0" w:space="0" w:color="auto"/>
            <w:right w:val="none" w:sz="0" w:space="0" w:color="auto"/>
          </w:divBdr>
          <w:divsChild>
            <w:div w:id="7394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78861">
      <w:bodyDiv w:val="1"/>
      <w:marLeft w:val="0"/>
      <w:marRight w:val="0"/>
      <w:marTop w:val="0"/>
      <w:marBottom w:val="0"/>
      <w:divBdr>
        <w:top w:val="none" w:sz="0" w:space="0" w:color="auto"/>
        <w:left w:val="none" w:sz="0" w:space="0" w:color="auto"/>
        <w:bottom w:val="none" w:sz="0" w:space="0" w:color="auto"/>
        <w:right w:val="none" w:sz="0" w:space="0" w:color="auto"/>
      </w:divBdr>
    </w:div>
    <w:div w:id="1052466357">
      <w:bodyDiv w:val="1"/>
      <w:marLeft w:val="0"/>
      <w:marRight w:val="0"/>
      <w:marTop w:val="0"/>
      <w:marBottom w:val="0"/>
      <w:divBdr>
        <w:top w:val="none" w:sz="0" w:space="0" w:color="auto"/>
        <w:left w:val="none" w:sz="0" w:space="0" w:color="auto"/>
        <w:bottom w:val="none" w:sz="0" w:space="0" w:color="auto"/>
        <w:right w:val="none" w:sz="0" w:space="0" w:color="auto"/>
      </w:divBdr>
    </w:div>
    <w:div w:id="1118835220">
      <w:bodyDiv w:val="1"/>
      <w:marLeft w:val="0"/>
      <w:marRight w:val="0"/>
      <w:marTop w:val="0"/>
      <w:marBottom w:val="0"/>
      <w:divBdr>
        <w:top w:val="none" w:sz="0" w:space="0" w:color="auto"/>
        <w:left w:val="none" w:sz="0" w:space="0" w:color="auto"/>
        <w:bottom w:val="none" w:sz="0" w:space="0" w:color="auto"/>
        <w:right w:val="none" w:sz="0" w:space="0" w:color="auto"/>
      </w:divBdr>
    </w:div>
    <w:div w:id="1229994273">
      <w:bodyDiv w:val="1"/>
      <w:marLeft w:val="0"/>
      <w:marRight w:val="0"/>
      <w:marTop w:val="0"/>
      <w:marBottom w:val="0"/>
      <w:divBdr>
        <w:top w:val="none" w:sz="0" w:space="0" w:color="auto"/>
        <w:left w:val="none" w:sz="0" w:space="0" w:color="auto"/>
        <w:bottom w:val="none" w:sz="0" w:space="0" w:color="auto"/>
        <w:right w:val="none" w:sz="0" w:space="0" w:color="auto"/>
      </w:divBdr>
    </w:div>
    <w:div w:id="1407343645">
      <w:bodyDiv w:val="1"/>
      <w:marLeft w:val="0"/>
      <w:marRight w:val="0"/>
      <w:marTop w:val="0"/>
      <w:marBottom w:val="0"/>
      <w:divBdr>
        <w:top w:val="none" w:sz="0" w:space="0" w:color="auto"/>
        <w:left w:val="none" w:sz="0" w:space="0" w:color="auto"/>
        <w:bottom w:val="none" w:sz="0" w:space="0" w:color="auto"/>
        <w:right w:val="none" w:sz="0" w:space="0" w:color="auto"/>
      </w:divBdr>
    </w:div>
    <w:div w:id="1440834135">
      <w:bodyDiv w:val="1"/>
      <w:marLeft w:val="0"/>
      <w:marRight w:val="0"/>
      <w:marTop w:val="0"/>
      <w:marBottom w:val="0"/>
      <w:divBdr>
        <w:top w:val="none" w:sz="0" w:space="0" w:color="auto"/>
        <w:left w:val="none" w:sz="0" w:space="0" w:color="auto"/>
        <w:bottom w:val="none" w:sz="0" w:space="0" w:color="auto"/>
        <w:right w:val="none" w:sz="0" w:space="0" w:color="auto"/>
      </w:divBdr>
      <w:divsChild>
        <w:div w:id="1079670653">
          <w:marLeft w:val="0"/>
          <w:marRight w:val="0"/>
          <w:marTop w:val="0"/>
          <w:marBottom w:val="0"/>
          <w:divBdr>
            <w:top w:val="none" w:sz="0" w:space="0" w:color="auto"/>
            <w:left w:val="none" w:sz="0" w:space="0" w:color="auto"/>
            <w:bottom w:val="none" w:sz="0" w:space="0" w:color="auto"/>
            <w:right w:val="none" w:sz="0" w:space="0" w:color="auto"/>
          </w:divBdr>
          <w:divsChild>
            <w:div w:id="2132285196">
              <w:marLeft w:val="0"/>
              <w:marRight w:val="0"/>
              <w:marTop w:val="0"/>
              <w:marBottom w:val="0"/>
              <w:divBdr>
                <w:top w:val="none" w:sz="0" w:space="0" w:color="auto"/>
                <w:left w:val="none" w:sz="0" w:space="0" w:color="auto"/>
                <w:bottom w:val="none" w:sz="0" w:space="0" w:color="auto"/>
                <w:right w:val="none" w:sz="0" w:space="0" w:color="auto"/>
              </w:divBdr>
              <w:divsChild>
                <w:div w:id="1379014641">
                  <w:marLeft w:val="0"/>
                  <w:marRight w:val="0"/>
                  <w:marTop w:val="0"/>
                  <w:marBottom w:val="0"/>
                  <w:divBdr>
                    <w:top w:val="none" w:sz="0" w:space="0" w:color="auto"/>
                    <w:left w:val="none" w:sz="0" w:space="0" w:color="auto"/>
                    <w:bottom w:val="none" w:sz="0" w:space="0" w:color="auto"/>
                    <w:right w:val="none" w:sz="0" w:space="0" w:color="auto"/>
                  </w:divBdr>
                  <w:divsChild>
                    <w:div w:id="323436637">
                      <w:marLeft w:val="0"/>
                      <w:marRight w:val="0"/>
                      <w:marTop w:val="0"/>
                      <w:marBottom w:val="0"/>
                      <w:divBdr>
                        <w:top w:val="none" w:sz="0" w:space="0" w:color="auto"/>
                        <w:left w:val="none" w:sz="0" w:space="0" w:color="auto"/>
                        <w:bottom w:val="none" w:sz="0" w:space="0" w:color="auto"/>
                        <w:right w:val="none" w:sz="0" w:space="0" w:color="auto"/>
                      </w:divBdr>
                      <w:divsChild>
                        <w:div w:id="488592574">
                          <w:marLeft w:val="0"/>
                          <w:marRight w:val="0"/>
                          <w:marTop w:val="0"/>
                          <w:marBottom w:val="0"/>
                          <w:divBdr>
                            <w:top w:val="none" w:sz="0" w:space="0" w:color="auto"/>
                            <w:left w:val="none" w:sz="0" w:space="0" w:color="auto"/>
                            <w:bottom w:val="none" w:sz="0" w:space="0" w:color="auto"/>
                            <w:right w:val="none" w:sz="0" w:space="0" w:color="auto"/>
                          </w:divBdr>
                          <w:divsChild>
                            <w:div w:id="2051876033">
                              <w:marLeft w:val="0"/>
                              <w:marRight w:val="0"/>
                              <w:marTop w:val="0"/>
                              <w:marBottom w:val="0"/>
                              <w:divBdr>
                                <w:top w:val="none" w:sz="0" w:space="0" w:color="auto"/>
                                <w:left w:val="none" w:sz="0" w:space="0" w:color="auto"/>
                                <w:bottom w:val="none" w:sz="0" w:space="0" w:color="auto"/>
                                <w:right w:val="none" w:sz="0" w:space="0" w:color="auto"/>
                              </w:divBdr>
                              <w:divsChild>
                                <w:div w:id="649864885">
                                  <w:marLeft w:val="0"/>
                                  <w:marRight w:val="0"/>
                                  <w:marTop w:val="0"/>
                                  <w:marBottom w:val="0"/>
                                  <w:divBdr>
                                    <w:top w:val="none" w:sz="0" w:space="0" w:color="auto"/>
                                    <w:left w:val="none" w:sz="0" w:space="0" w:color="auto"/>
                                    <w:bottom w:val="none" w:sz="0" w:space="0" w:color="auto"/>
                                    <w:right w:val="none" w:sz="0" w:space="0" w:color="auto"/>
                                  </w:divBdr>
                                  <w:divsChild>
                                    <w:div w:id="295837641">
                                      <w:marLeft w:val="0"/>
                                      <w:marRight w:val="0"/>
                                      <w:marTop w:val="0"/>
                                      <w:marBottom w:val="0"/>
                                      <w:divBdr>
                                        <w:top w:val="none" w:sz="0" w:space="0" w:color="auto"/>
                                        <w:left w:val="none" w:sz="0" w:space="0" w:color="auto"/>
                                        <w:bottom w:val="none" w:sz="0" w:space="0" w:color="auto"/>
                                        <w:right w:val="none" w:sz="0" w:space="0" w:color="auto"/>
                                      </w:divBdr>
                                      <w:divsChild>
                                        <w:div w:id="1288201110">
                                          <w:marLeft w:val="0"/>
                                          <w:marRight w:val="0"/>
                                          <w:marTop w:val="0"/>
                                          <w:marBottom w:val="0"/>
                                          <w:divBdr>
                                            <w:top w:val="none" w:sz="0" w:space="0" w:color="auto"/>
                                            <w:left w:val="none" w:sz="0" w:space="0" w:color="auto"/>
                                            <w:bottom w:val="none" w:sz="0" w:space="0" w:color="auto"/>
                                            <w:right w:val="none" w:sz="0" w:space="0" w:color="auto"/>
                                          </w:divBdr>
                                          <w:divsChild>
                                            <w:div w:id="1074205306">
                                              <w:marLeft w:val="0"/>
                                              <w:marRight w:val="0"/>
                                              <w:marTop w:val="0"/>
                                              <w:marBottom w:val="0"/>
                                              <w:divBdr>
                                                <w:top w:val="none" w:sz="0" w:space="0" w:color="auto"/>
                                                <w:left w:val="none" w:sz="0" w:space="0" w:color="auto"/>
                                                <w:bottom w:val="none" w:sz="0" w:space="0" w:color="auto"/>
                                                <w:right w:val="none" w:sz="0" w:space="0" w:color="auto"/>
                                              </w:divBdr>
                                              <w:divsChild>
                                                <w:div w:id="906382226">
                                                  <w:marLeft w:val="0"/>
                                                  <w:marRight w:val="0"/>
                                                  <w:marTop w:val="0"/>
                                                  <w:marBottom w:val="0"/>
                                                  <w:divBdr>
                                                    <w:top w:val="none" w:sz="0" w:space="0" w:color="auto"/>
                                                    <w:left w:val="none" w:sz="0" w:space="0" w:color="auto"/>
                                                    <w:bottom w:val="none" w:sz="0" w:space="0" w:color="auto"/>
                                                    <w:right w:val="none" w:sz="0" w:space="0" w:color="auto"/>
                                                  </w:divBdr>
                                                  <w:divsChild>
                                                    <w:div w:id="1711031322">
                                                      <w:marLeft w:val="0"/>
                                                      <w:marRight w:val="0"/>
                                                      <w:marTop w:val="0"/>
                                                      <w:marBottom w:val="0"/>
                                                      <w:divBdr>
                                                        <w:top w:val="none" w:sz="0" w:space="0" w:color="auto"/>
                                                        <w:left w:val="none" w:sz="0" w:space="0" w:color="auto"/>
                                                        <w:bottom w:val="none" w:sz="0" w:space="0" w:color="auto"/>
                                                        <w:right w:val="none" w:sz="0" w:space="0" w:color="auto"/>
                                                      </w:divBdr>
                                                      <w:divsChild>
                                                        <w:div w:id="1282343522">
                                                          <w:marLeft w:val="0"/>
                                                          <w:marRight w:val="0"/>
                                                          <w:marTop w:val="0"/>
                                                          <w:marBottom w:val="0"/>
                                                          <w:divBdr>
                                                            <w:top w:val="none" w:sz="0" w:space="0" w:color="auto"/>
                                                            <w:left w:val="none" w:sz="0" w:space="0" w:color="auto"/>
                                                            <w:bottom w:val="none" w:sz="0" w:space="0" w:color="auto"/>
                                                            <w:right w:val="none" w:sz="0" w:space="0" w:color="auto"/>
                                                          </w:divBdr>
                                                          <w:divsChild>
                                                            <w:div w:id="1908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122933">
                                      <w:marLeft w:val="0"/>
                                      <w:marRight w:val="0"/>
                                      <w:marTop w:val="0"/>
                                      <w:marBottom w:val="0"/>
                                      <w:divBdr>
                                        <w:top w:val="none" w:sz="0" w:space="0" w:color="auto"/>
                                        <w:left w:val="none" w:sz="0" w:space="0" w:color="auto"/>
                                        <w:bottom w:val="none" w:sz="0" w:space="0" w:color="auto"/>
                                        <w:right w:val="none" w:sz="0" w:space="0" w:color="auto"/>
                                      </w:divBdr>
                                      <w:divsChild>
                                        <w:div w:id="1332875741">
                                          <w:marLeft w:val="0"/>
                                          <w:marRight w:val="0"/>
                                          <w:marTop w:val="0"/>
                                          <w:marBottom w:val="0"/>
                                          <w:divBdr>
                                            <w:top w:val="none" w:sz="0" w:space="0" w:color="auto"/>
                                            <w:left w:val="none" w:sz="0" w:space="0" w:color="auto"/>
                                            <w:bottom w:val="none" w:sz="0" w:space="0" w:color="auto"/>
                                            <w:right w:val="none" w:sz="0" w:space="0" w:color="auto"/>
                                          </w:divBdr>
                                          <w:divsChild>
                                            <w:div w:id="1276913168">
                                              <w:marLeft w:val="0"/>
                                              <w:marRight w:val="0"/>
                                              <w:marTop w:val="0"/>
                                              <w:marBottom w:val="0"/>
                                              <w:divBdr>
                                                <w:top w:val="none" w:sz="0" w:space="0" w:color="auto"/>
                                                <w:left w:val="none" w:sz="0" w:space="0" w:color="auto"/>
                                                <w:bottom w:val="none" w:sz="0" w:space="0" w:color="auto"/>
                                                <w:right w:val="none" w:sz="0" w:space="0" w:color="auto"/>
                                              </w:divBdr>
                                              <w:divsChild>
                                                <w:div w:id="178064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962861">
      <w:bodyDiv w:val="1"/>
      <w:marLeft w:val="0"/>
      <w:marRight w:val="0"/>
      <w:marTop w:val="0"/>
      <w:marBottom w:val="0"/>
      <w:divBdr>
        <w:top w:val="none" w:sz="0" w:space="0" w:color="auto"/>
        <w:left w:val="none" w:sz="0" w:space="0" w:color="auto"/>
        <w:bottom w:val="none" w:sz="0" w:space="0" w:color="auto"/>
        <w:right w:val="none" w:sz="0" w:space="0" w:color="auto"/>
      </w:divBdr>
    </w:div>
    <w:div w:id="2119134045">
      <w:bodyDiv w:val="1"/>
      <w:marLeft w:val="0"/>
      <w:marRight w:val="0"/>
      <w:marTop w:val="0"/>
      <w:marBottom w:val="0"/>
      <w:divBdr>
        <w:top w:val="none" w:sz="0" w:space="0" w:color="auto"/>
        <w:left w:val="none" w:sz="0" w:space="0" w:color="auto"/>
        <w:bottom w:val="none" w:sz="0" w:space="0" w:color="auto"/>
        <w:right w:val="none" w:sz="0" w:space="0" w:color="auto"/>
      </w:divBdr>
    </w:div>
    <w:div w:id="2125146808">
      <w:bodyDiv w:val="1"/>
      <w:marLeft w:val="0"/>
      <w:marRight w:val="0"/>
      <w:marTop w:val="0"/>
      <w:marBottom w:val="0"/>
      <w:divBdr>
        <w:top w:val="none" w:sz="0" w:space="0" w:color="auto"/>
        <w:left w:val="none" w:sz="0" w:space="0" w:color="auto"/>
        <w:bottom w:val="none" w:sz="0" w:space="0" w:color="auto"/>
        <w:right w:val="none" w:sz="0" w:space="0" w:color="auto"/>
      </w:divBdr>
    </w:div>
    <w:div w:id="213078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556</Words>
  <Characters>3173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嗣允</dc:creator>
  <cp:keywords/>
  <dc:description/>
  <cp:lastModifiedBy>f.tugumasa@gmail.com</cp:lastModifiedBy>
  <cp:revision>5</cp:revision>
  <dcterms:created xsi:type="dcterms:W3CDTF">2022-09-15T08:15:00Z</dcterms:created>
  <dcterms:modified xsi:type="dcterms:W3CDTF">2025-07-25T21:39:00Z</dcterms:modified>
</cp:coreProperties>
</file>